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D1AFC" w14:textId="77777777" w:rsidR="00C71B91" w:rsidRPr="00F62A5F" w:rsidRDefault="00C71B91" w:rsidP="00C71B91">
      <w:pPr>
        <w:jc w:val="center"/>
        <w:rPr>
          <w:rFonts w:ascii="Cambria" w:eastAsia="Cambria" w:hAnsi="Cambria" w:cs="Cambria"/>
          <w:b/>
        </w:rPr>
      </w:pPr>
      <w:r w:rsidRPr="4483C9EB">
        <w:rPr>
          <w:rFonts w:ascii="Cambria" w:eastAsia="Cambria" w:hAnsi="Cambria" w:cs="Cambria"/>
          <w:b/>
        </w:rPr>
        <w:t>Memorandum of Agreement</w:t>
      </w:r>
    </w:p>
    <w:p w14:paraId="3E8112FC" w14:textId="77777777" w:rsidR="00C71B91" w:rsidRDefault="00C71B91" w:rsidP="00C71B91">
      <w:pPr>
        <w:rPr>
          <w:rFonts w:ascii="Cambria" w:eastAsia="Cambria" w:hAnsi="Cambria" w:cs="Cambria"/>
        </w:rPr>
      </w:pPr>
    </w:p>
    <w:p w14:paraId="78C2146D" w14:textId="4CF2B212" w:rsidR="00C71B91" w:rsidRDefault="00C71B91" w:rsidP="00C71B91">
      <w:pPr>
        <w:rPr>
          <w:rFonts w:ascii="Cambria" w:eastAsia="Cambria" w:hAnsi="Cambria" w:cs="Cambria"/>
        </w:rPr>
      </w:pPr>
      <w:r w:rsidRPr="4483C9EB">
        <w:rPr>
          <w:rFonts w:ascii="Cambria" w:eastAsia="Cambria" w:hAnsi="Cambria" w:cs="Cambria"/>
        </w:rPr>
        <w:t xml:space="preserve">This Memorandum of Agreement ("Agreement") is by and between the </w:t>
      </w:r>
      <w:r w:rsidR="00A973CC" w:rsidRPr="4483C9EB">
        <w:rPr>
          <w:rFonts w:ascii="Cambria" w:eastAsia="Cambria" w:hAnsi="Cambria" w:cs="Cambria"/>
        </w:rPr>
        <w:t>Faculty Staff Union</w:t>
      </w:r>
      <w:r w:rsidR="003D01AB" w:rsidRPr="4483C9EB">
        <w:rPr>
          <w:rFonts w:ascii="Cambria" w:eastAsia="Cambria" w:hAnsi="Cambria" w:cs="Cambria"/>
        </w:rPr>
        <w:t xml:space="preserve"> </w:t>
      </w:r>
      <w:r w:rsidRPr="4483C9EB">
        <w:rPr>
          <w:rFonts w:ascii="Cambria" w:eastAsia="Cambria" w:hAnsi="Cambria" w:cs="Cambria"/>
        </w:rPr>
        <w:t xml:space="preserve">("Union") and the Board of Trustees of the University of Massachusetts ("University"), collectively, "the Parties," and contains the parties' agreement for a Collective Bargaining Agreement covering the period July 1, 2024 through June 30, 2027, to succeed the parties' Collective Bargaining Agreement covering the period July 1, 2023 through June 30, 2024.  </w:t>
      </w:r>
    </w:p>
    <w:p w14:paraId="4896935B" w14:textId="77777777" w:rsidR="00C71B91" w:rsidRDefault="00C71B91" w:rsidP="00C71B91">
      <w:pPr>
        <w:rPr>
          <w:rFonts w:ascii="Cambria" w:eastAsia="Cambria" w:hAnsi="Cambria" w:cs="Cambria"/>
        </w:rPr>
      </w:pPr>
    </w:p>
    <w:p w14:paraId="38EDF51B" w14:textId="2344923C" w:rsidR="00C71B91" w:rsidRDefault="00C71B91" w:rsidP="00C71B91">
      <w:pPr>
        <w:rPr>
          <w:rFonts w:ascii="Cambria" w:eastAsia="Cambria" w:hAnsi="Cambria" w:cs="Cambria"/>
        </w:rPr>
      </w:pPr>
      <w:r w:rsidRPr="4483C9EB">
        <w:rPr>
          <w:rFonts w:ascii="Cambria" w:eastAsia="Cambria" w:hAnsi="Cambria" w:cs="Cambria"/>
        </w:rPr>
        <w:t>The University and the Union agree to the following changes to the collective bargaining agreement. All other language in the current contract remains unchanged.</w:t>
      </w:r>
    </w:p>
    <w:p w14:paraId="72F403C3" w14:textId="77777777" w:rsidR="00C71B91" w:rsidRDefault="00C71B91" w:rsidP="00C71B91">
      <w:pPr>
        <w:pStyle w:val="ListParagraph"/>
        <w:rPr>
          <w:rFonts w:ascii="Cambria" w:eastAsia="Cambria" w:hAnsi="Cambria" w:cs="Cambria"/>
        </w:rPr>
      </w:pPr>
    </w:p>
    <w:p w14:paraId="30A5A152" w14:textId="0BA81E8B" w:rsidR="504CC2DD" w:rsidRDefault="504CC2DD" w:rsidP="4483C9EB">
      <w:pPr>
        <w:spacing w:before="240" w:after="240"/>
        <w:rPr>
          <w:rFonts w:ascii="Cambria" w:eastAsia="Cambria" w:hAnsi="Cambria" w:cs="Cambria"/>
          <w:u w:val="single"/>
        </w:rPr>
      </w:pPr>
      <w:r w:rsidRPr="4483C9EB">
        <w:rPr>
          <w:rFonts w:ascii="Cambria" w:eastAsia="Cambria" w:hAnsi="Cambria" w:cs="Cambria"/>
          <w:u w:val="single"/>
        </w:rPr>
        <w:t>Article 3. Affirmative Action</w:t>
      </w:r>
    </w:p>
    <w:p w14:paraId="08AAAF29" w14:textId="31A735FE" w:rsidR="00C71B91" w:rsidRDefault="504CC2DD" w:rsidP="4483C9EB">
      <w:pPr>
        <w:rPr>
          <w:rFonts w:ascii="Cambria" w:eastAsia="Cambria" w:hAnsi="Cambria" w:cs="Cambria"/>
        </w:rPr>
      </w:pPr>
      <w:r w:rsidRPr="4483C9EB">
        <w:rPr>
          <w:rFonts w:ascii="Cambria" w:eastAsia="Cambria" w:hAnsi="Cambria" w:cs="Cambria"/>
        </w:rPr>
        <w:t>Article 3. Affirmative Action</w:t>
      </w:r>
    </w:p>
    <w:p w14:paraId="23580F77" w14:textId="5FDEAF57" w:rsidR="00C71B91" w:rsidRDefault="00C71B91" w:rsidP="4483C9EB">
      <w:pPr>
        <w:rPr>
          <w:rFonts w:ascii="Cambria" w:eastAsia="Cambria" w:hAnsi="Cambria" w:cs="Cambria"/>
        </w:rPr>
      </w:pPr>
    </w:p>
    <w:p w14:paraId="24F594F8" w14:textId="4F4E7539" w:rsidR="00C71B91" w:rsidRDefault="504CC2DD" w:rsidP="00C71B91">
      <w:pPr>
        <w:rPr>
          <w:rFonts w:ascii="Cambria" w:eastAsia="Cambria" w:hAnsi="Cambria" w:cs="Cambria"/>
          <w:b/>
        </w:rPr>
      </w:pPr>
      <w:r w:rsidRPr="4483C9EB">
        <w:rPr>
          <w:rFonts w:ascii="Cambria" w:eastAsia="Cambria" w:hAnsi="Cambria" w:cs="Cambria"/>
        </w:rPr>
        <w:t xml:space="preserve">3.1 </w:t>
      </w:r>
      <w:r w:rsidR="00C71B91">
        <w:tab/>
      </w:r>
      <w:r w:rsidRPr="4483C9EB">
        <w:rPr>
          <w:rFonts w:ascii="Cambria" w:eastAsia="Cambria" w:hAnsi="Cambria" w:cs="Cambria"/>
        </w:rPr>
        <w:t xml:space="preserve">The Administration shall not discriminate </w:t>
      </w:r>
      <w:r w:rsidRPr="4483C9EB">
        <w:rPr>
          <w:rFonts w:ascii="Cambria" w:eastAsia="Cambria" w:hAnsi="Cambria" w:cs="Cambria"/>
          <w:b/>
          <w:bCs/>
        </w:rPr>
        <w:t>and prohibits unlawful discrimination, harassment (including sexual harassment), and retaliation</w:t>
      </w:r>
      <w:r w:rsidRPr="4483C9EB">
        <w:rPr>
          <w:rFonts w:ascii="Cambria" w:eastAsia="Cambria" w:hAnsi="Cambria" w:cs="Cambria"/>
        </w:rPr>
        <w:t xml:space="preserve"> against any bargaining-unit member with respect to wages, hours, standards of productivity and performance</w:t>
      </w:r>
      <w:r w:rsidR="00E83A45">
        <w:rPr>
          <w:rFonts w:ascii="Cambria" w:eastAsia="Cambria" w:hAnsi="Cambria" w:cs="Cambria"/>
        </w:rPr>
        <w:t>,</w:t>
      </w:r>
      <w:r w:rsidRPr="4483C9EB">
        <w:rPr>
          <w:rFonts w:ascii="Cambria" w:eastAsia="Cambria" w:hAnsi="Cambria" w:cs="Cambria"/>
        </w:rPr>
        <w:t xml:space="preserve"> and conditions of employment for reasons of race, color, religion, creed, sex, age, marital status, national origin, sexual preference, mental or physical handicap, gender identity or expression, political beliefs or affiliation, or membership/non-membership in the Union, </w:t>
      </w:r>
      <w:r w:rsidRPr="4483C9EB">
        <w:rPr>
          <w:rFonts w:ascii="Cambria" w:eastAsia="Cambria" w:hAnsi="Cambria" w:cs="Cambria"/>
          <w:b/>
          <w:bCs/>
        </w:rPr>
        <w:t>or any other legally protected class.</w:t>
      </w:r>
    </w:p>
    <w:p w14:paraId="44D3A9A2" w14:textId="2B76942B" w:rsidR="00C71B91" w:rsidRDefault="00C71B91" w:rsidP="00C71B91">
      <w:pPr>
        <w:rPr>
          <w:rFonts w:ascii="Cambria" w:eastAsia="Cambria" w:hAnsi="Cambria" w:cs="Cambria"/>
        </w:rPr>
      </w:pPr>
    </w:p>
    <w:p w14:paraId="047952CD" w14:textId="02444E09" w:rsidR="4483C9EB" w:rsidRDefault="4483C9EB" w:rsidP="4483C9EB">
      <w:pPr>
        <w:rPr>
          <w:rFonts w:ascii="Cambria" w:eastAsia="Cambria" w:hAnsi="Cambria" w:cs="Cambria"/>
        </w:rPr>
      </w:pPr>
    </w:p>
    <w:p w14:paraId="5DAB51AE" w14:textId="3E63C597" w:rsidR="003D01AB" w:rsidRDefault="5CB73866" w:rsidP="00C71B91">
      <w:pPr>
        <w:rPr>
          <w:rFonts w:ascii="Cambria" w:eastAsia="Cambria" w:hAnsi="Cambria" w:cs="Cambria"/>
          <w:u w:val="single"/>
        </w:rPr>
      </w:pPr>
      <w:r w:rsidRPr="4483C9EB">
        <w:rPr>
          <w:rFonts w:ascii="Cambria" w:eastAsia="Cambria" w:hAnsi="Cambria" w:cs="Cambria"/>
          <w:u w:val="single"/>
        </w:rPr>
        <w:t>Article 8. Academic Freedom</w:t>
      </w:r>
    </w:p>
    <w:p w14:paraId="51AEA407" w14:textId="30E635A9" w:rsidR="003D01AB" w:rsidRDefault="003D01AB" w:rsidP="00C71B91">
      <w:pPr>
        <w:rPr>
          <w:rFonts w:ascii="Cambria" w:eastAsia="Cambria" w:hAnsi="Cambria" w:cs="Cambria"/>
          <w:color w:val="000000" w:themeColor="text1"/>
        </w:rPr>
      </w:pPr>
    </w:p>
    <w:p w14:paraId="05FF1D8D" w14:textId="27EB60A6" w:rsidR="003D01AB" w:rsidRDefault="5CB73866" w:rsidP="4483C9EB">
      <w:pPr>
        <w:rPr>
          <w:rFonts w:ascii="Cambria" w:eastAsia="Cambria" w:hAnsi="Cambria" w:cs="Cambria"/>
        </w:rPr>
      </w:pPr>
      <w:r w:rsidRPr="4483C9EB">
        <w:rPr>
          <w:rFonts w:ascii="Cambria" w:eastAsia="Cambria" w:hAnsi="Cambria" w:cs="Cambria"/>
          <w:color w:val="000000" w:themeColor="text1"/>
        </w:rPr>
        <w:t>8.2</w:t>
      </w:r>
      <w:r w:rsidR="003D01AB">
        <w:tab/>
      </w:r>
      <w:r w:rsidRPr="4483C9EB">
        <w:rPr>
          <w:rFonts w:ascii="Cambria" w:eastAsia="Cambria" w:hAnsi="Cambria" w:cs="Cambria"/>
          <w:color w:val="000000" w:themeColor="text1"/>
        </w:rPr>
        <w:t xml:space="preserve">Bargaining-unit members are entitled to full academic freedom in research and in the publication of the results. They are entitled to full academic freedom </w:t>
      </w:r>
      <w:r w:rsidRPr="4483C9EB">
        <w:rPr>
          <w:rFonts w:ascii="Cambria" w:eastAsia="Cambria" w:hAnsi="Cambria" w:cs="Cambria"/>
          <w:b/>
          <w:bCs/>
        </w:rPr>
        <w:t>in their teaching and in the classroom related to their subject</w:t>
      </w:r>
      <w:r w:rsidR="09B92993" w:rsidRPr="4483C9EB">
        <w:rPr>
          <w:rFonts w:ascii="Cambria" w:eastAsia="Cambria" w:hAnsi="Cambria" w:cs="Cambria"/>
          <w:b/>
          <w:bCs/>
        </w:rPr>
        <w:t xml:space="preserve"> as</w:t>
      </w:r>
      <w:r w:rsidRPr="4483C9EB">
        <w:rPr>
          <w:rFonts w:ascii="Cambria" w:eastAsia="Cambria" w:hAnsi="Cambria" w:cs="Cambria"/>
          <w:b/>
          <w:bCs/>
        </w:rPr>
        <w:t xml:space="preserve"> reflected in the course syllabus.</w:t>
      </w:r>
      <w:r w:rsidRPr="4483C9EB">
        <w:rPr>
          <w:rFonts w:ascii="Cambria" w:eastAsia="Cambria" w:hAnsi="Cambria" w:cs="Cambria"/>
          <w:color w:val="498205"/>
          <w:u w:val="single"/>
        </w:rPr>
        <w:t xml:space="preserve"> </w:t>
      </w:r>
      <w:r w:rsidRPr="4483C9EB">
        <w:rPr>
          <w:rFonts w:ascii="Cambria" w:eastAsia="Cambria" w:hAnsi="Cambria" w:cs="Cambria"/>
          <w:strike/>
        </w:rPr>
        <w:t>determined by the faculty member</w:t>
      </w:r>
      <w:r w:rsidRPr="4483C9EB">
        <w:rPr>
          <w:rFonts w:ascii="Cambria" w:eastAsia="Cambria" w:hAnsi="Cambria" w:cs="Cambria"/>
          <w:u w:val="single"/>
        </w:rPr>
        <w:t xml:space="preserve">. </w:t>
      </w:r>
      <w:r w:rsidRPr="4483C9EB">
        <w:rPr>
          <w:rFonts w:ascii="Cambria" w:eastAsia="Cambria" w:hAnsi="Cambria" w:cs="Cambria"/>
          <w:strike/>
        </w:rPr>
        <w:t>in discussing their subjects in the classroom, but they should be careful not to introduce persistently, into their teaching, matter unrelated to their subject.</w:t>
      </w:r>
    </w:p>
    <w:p w14:paraId="404D09B5" w14:textId="32082FFC" w:rsidR="003D01AB" w:rsidRDefault="003D01AB" w:rsidP="4483C9EB">
      <w:pPr>
        <w:rPr>
          <w:rFonts w:ascii="Cambria" w:eastAsia="Cambria" w:hAnsi="Cambria" w:cs="Cambria"/>
        </w:rPr>
      </w:pPr>
    </w:p>
    <w:p w14:paraId="2D3FAFDE" w14:textId="57F643EA" w:rsidR="003D01AB" w:rsidRDefault="003D01AB" w:rsidP="4483C9EB">
      <w:pPr>
        <w:rPr>
          <w:rFonts w:ascii="Cambria" w:eastAsia="Cambria" w:hAnsi="Cambria" w:cs="Cambria"/>
          <w:u w:val="single"/>
        </w:rPr>
      </w:pPr>
    </w:p>
    <w:p w14:paraId="219A785E" w14:textId="7C7FECBA" w:rsidR="003D01AB" w:rsidRDefault="4BA9BC10" w:rsidP="4483C9EB">
      <w:pPr>
        <w:rPr>
          <w:rFonts w:ascii="Cambria" w:eastAsia="Cambria" w:hAnsi="Cambria" w:cs="Cambria"/>
          <w:u w:val="single"/>
        </w:rPr>
      </w:pPr>
      <w:r w:rsidRPr="4483C9EB">
        <w:rPr>
          <w:rFonts w:ascii="Cambria" w:eastAsia="Cambria" w:hAnsi="Cambria" w:cs="Cambria"/>
          <w:u w:val="single"/>
        </w:rPr>
        <w:t xml:space="preserve">Article 15. Faculty Workload </w:t>
      </w:r>
    </w:p>
    <w:p w14:paraId="539A0082" w14:textId="24AAC5B3" w:rsidR="003D01AB" w:rsidRDefault="003D01AB" w:rsidP="4483C9EB">
      <w:pPr>
        <w:rPr>
          <w:rFonts w:ascii="Cambria" w:eastAsia="Cambria" w:hAnsi="Cambria" w:cs="Cambria"/>
        </w:rPr>
      </w:pPr>
    </w:p>
    <w:p w14:paraId="50046E1D" w14:textId="755B384D" w:rsidR="003D01AB" w:rsidRDefault="4824B7A1" w:rsidP="4483C9EB">
      <w:pPr>
        <w:widowControl w:val="0"/>
        <w:ind w:right="640"/>
        <w:rPr>
          <w:rFonts w:ascii="Cambria" w:eastAsia="Cambria" w:hAnsi="Cambria" w:cs="Cambria"/>
        </w:rPr>
      </w:pPr>
      <w:r w:rsidRPr="4483C9EB">
        <w:rPr>
          <w:rFonts w:ascii="Cambria" w:eastAsia="Cambria" w:hAnsi="Cambria" w:cs="Cambria"/>
          <w:color w:val="000000" w:themeColor="text1"/>
        </w:rPr>
        <w:t xml:space="preserve">15.7.1 </w:t>
      </w:r>
      <w:r w:rsidRPr="4483C9EB">
        <w:rPr>
          <w:rFonts w:ascii="Cambria" w:eastAsia="Cambria" w:hAnsi="Cambria" w:cs="Cambria"/>
          <w:color w:val="000000" w:themeColor="text1"/>
          <w:u w:val="single"/>
        </w:rPr>
        <w:t xml:space="preserve">Research Intensive Semester: </w:t>
      </w:r>
      <w:r w:rsidRPr="4483C9EB">
        <w:rPr>
          <w:rFonts w:ascii="Cambria" w:eastAsia="Cambria" w:hAnsi="Cambria" w:cs="Cambria"/>
          <w:color w:val="000000" w:themeColor="text1"/>
        </w:rPr>
        <w:t xml:space="preserve">Upon hire, all new non-tenured, tenure-stream faculty will be awarded two discretionary course load reductions (CLR’s). At their option, they may either take these one at a time or bundle the discretionary CLR’s together to create a single Research-Intensive Semester during which </w:t>
      </w:r>
      <w:r w:rsidR="4BA9BC10" w:rsidRPr="4483C9EB">
        <w:rPr>
          <w:rFonts w:ascii="Cambria" w:eastAsia="Cambria" w:hAnsi="Cambria" w:cs="Cambria"/>
        </w:rPr>
        <w:t>they will have no teaching</w:t>
      </w:r>
      <w:r w:rsidR="0013306A">
        <w:rPr>
          <w:rFonts w:ascii="Cambria" w:eastAsia="Cambria" w:hAnsi="Cambria" w:cs="Cambria"/>
        </w:rPr>
        <w:t>.</w:t>
      </w:r>
      <w:r w:rsidR="4BA9BC10" w:rsidRPr="4483C9EB">
        <w:rPr>
          <w:rFonts w:ascii="Cambria" w:eastAsia="Cambria" w:hAnsi="Cambria" w:cs="Cambria"/>
        </w:rPr>
        <w:t xml:space="preserve"> </w:t>
      </w:r>
      <w:r w:rsidR="0013306A">
        <w:rPr>
          <w:rFonts w:ascii="Cambria" w:eastAsia="Cambria" w:hAnsi="Cambria" w:cs="Cambria"/>
          <w:b/>
          <w:bCs/>
        </w:rPr>
        <w:t>S</w:t>
      </w:r>
      <w:r w:rsidR="4BA9BC10" w:rsidRPr="4483C9EB">
        <w:rPr>
          <w:rFonts w:ascii="Cambria" w:eastAsia="Cambria" w:hAnsi="Cambria" w:cs="Cambria"/>
          <w:b/>
          <w:bCs/>
        </w:rPr>
        <w:t>ervice shall be required in a modality mutually agreed upon by the bargaining unit member and department chair. Upon the request of a bargaining unit member an exemption to service may be granted. Such request</w:t>
      </w:r>
      <w:r w:rsidR="0013306A">
        <w:rPr>
          <w:rFonts w:ascii="Cambria" w:eastAsia="Cambria" w:hAnsi="Cambria" w:cs="Cambria"/>
          <w:b/>
          <w:bCs/>
        </w:rPr>
        <w:t>s</w:t>
      </w:r>
      <w:r w:rsidR="4BA9BC10" w:rsidRPr="4483C9EB">
        <w:rPr>
          <w:rFonts w:ascii="Cambria" w:eastAsia="Cambria" w:hAnsi="Cambria" w:cs="Cambria"/>
          <w:b/>
          <w:bCs/>
        </w:rPr>
        <w:t xml:space="preserve"> shall be reviewed by the department chair on a </w:t>
      </w:r>
      <w:proofErr w:type="gramStart"/>
      <w:r w:rsidR="4BA9BC10" w:rsidRPr="4483C9EB">
        <w:rPr>
          <w:rFonts w:ascii="Cambria" w:eastAsia="Cambria" w:hAnsi="Cambria" w:cs="Cambria"/>
          <w:b/>
          <w:bCs/>
        </w:rPr>
        <w:t>case by case</w:t>
      </w:r>
      <w:proofErr w:type="gramEnd"/>
      <w:r w:rsidR="4BA9BC10" w:rsidRPr="4483C9EB">
        <w:rPr>
          <w:rFonts w:ascii="Cambria" w:eastAsia="Cambria" w:hAnsi="Cambria" w:cs="Cambria"/>
          <w:b/>
          <w:bCs/>
        </w:rPr>
        <w:t xml:space="preserve"> basis. Decisions regarding </w:t>
      </w:r>
      <w:proofErr w:type="gramStart"/>
      <w:r w:rsidR="4BA9BC10" w:rsidRPr="4483C9EB">
        <w:rPr>
          <w:rFonts w:ascii="Cambria" w:eastAsia="Cambria" w:hAnsi="Cambria" w:cs="Cambria"/>
          <w:b/>
          <w:bCs/>
        </w:rPr>
        <w:t>an exemption</w:t>
      </w:r>
      <w:proofErr w:type="gramEnd"/>
      <w:r w:rsidR="4BA9BC10" w:rsidRPr="4483C9EB">
        <w:rPr>
          <w:rFonts w:ascii="Cambria" w:eastAsia="Cambria" w:hAnsi="Cambria" w:cs="Cambria"/>
          <w:b/>
          <w:bCs/>
        </w:rPr>
        <w:t xml:space="preserve"> shall be approved by the department chair in consultation with the Dean, which shall not be subject to grievance or arbitration</w:t>
      </w:r>
      <w:r w:rsidR="00751C87">
        <w:rPr>
          <w:rFonts w:ascii="Cambria" w:eastAsia="Cambria" w:hAnsi="Cambria" w:cs="Cambria"/>
          <w:b/>
          <w:bCs/>
        </w:rPr>
        <w:t xml:space="preserve">, </w:t>
      </w:r>
      <w:r w:rsidR="00751C87" w:rsidRPr="00751C87">
        <w:rPr>
          <w:rFonts w:ascii="Cambria" w:eastAsia="Cambria" w:hAnsi="Cambria" w:cs="Cambria"/>
          <w:b/>
          <w:bCs/>
        </w:rPr>
        <w:t xml:space="preserve">except for </w:t>
      </w:r>
      <w:r w:rsidR="003C1FC6">
        <w:rPr>
          <w:rFonts w:ascii="Cambria" w:eastAsia="Cambria" w:hAnsi="Cambria" w:cs="Cambria"/>
          <w:b/>
          <w:bCs/>
        </w:rPr>
        <w:t xml:space="preserve">alleged </w:t>
      </w:r>
      <w:r w:rsidR="00751C87" w:rsidRPr="00751C87">
        <w:rPr>
          <w:rFonts w:ascii="Cambria" w:eastAsia="Cambria" w:hAnsi="Cambria" w:cs="Cambria"/>
          <w:b/>
          <w:bCs/>
        </w:rPr>
        <w:t xml:space="preserve">procedural </w:t>
      </w:r>
      <w:r w:rsidR="003C1FC6">
        <w:rPr>
          <w:rFonts w:ascii="Cambria" w:eastAsia="Cambria" w:hAnsi="Cambria" w:cs="Cambria"/>
          <w:b/>
          <w:bCs/>
        </w:rPr>
        <w:t>violations</w:t>
      </w:r>
      <w:r w:rsidR="35C3D1D3" w:rsidRPr="4483C9EB">
        <w:rPr>
          <w:rFonts w:ascii="Cambria" w:eastAsia="Cambria" w:hAnsi="Cambria" w:cs="Cambria"/>
          <w:b/>
          <w:bCs/>
        </w:rPr>
        <w:t xml:space="preserve">. </w:t>
      </w:r>
      <w:r w:rsidR="00D67343">
        <w:rPr>
          <w:rFonts w:ascii="Cambria" w:eastAsia="Cambria" w:hAnsi="Cambria" w:cs="Cambria"/>
          <w:strike/>
        </w:rPr>
        <w:t xml:space="preserve">Pre-tenured faculty on a Research-Intensive Semester will still be expected to perform their normal service obligations. </w:t>
      </w:r>
      <w:r w:rsidR="23088BCE" w:rsidRPr="4483C9EB">
        <w:rPr>
          <w:rFonts w:ascii="Cambria" w:eastAsia="Cambria" w:hAnsi="Cambria" w:cs="Cambria"/>
          <w:color w:val="000000" w:themeColor="text1"/>
        </w:rPr>
        <w:t>The department chair will take both the pre-tenured faculty member’s preference and departmental needs into account in approving the timing of a pre-tenured faculty member’s deployment of CLR’s awarded upon hire, including the timing of a Research-Intensive Semester.</w:t>
      </w:r>
      <w:r w:rsidR="23088BCE" w:rsidRPr="4483C9EB">
        <w:rPr>
          <w:rFonts w:ascii="Cambria" w:eastAsia="Cambria" w:hAnsi="Cambria" w:cs="Cambria"/>
          <w:color w:val="498205"/>
          <w:u w:val="single"/>
        </w:rPr>
        <w:t xml:space="preserve"> </w:t>
      </w:r>
      <w:r w:rsidR="23088BCE" w:rsidRPr="4483C9EB">
        <w:rPr>
          <w:rFonts w:ascii="Cambria" w:eastAsia="Cambria" w:hAnsi="Cambria" w:cs="Cambria"/>
        </w:rPr>
        <w:t xml:space="preserve"> </w:t>
      </w:r>
    </w:p>
    <w:p w14:paraId="1ABE1F64" w14:textId="77777777" w:rsidR="0013306A" w:rsidRDefault="0013306A" w:rsidP="4483C9EB">
      <w:pPr>
        <w:widowControl w:val="0"/>
        <w:ind w:right="640"/>
        <w:rPr>
          <w:rFonts w:ascii="Cambria" w:eastAsia="Cambria" w:hAnsi="Cambria" w:cs="Cambria"/>
        </w:rPr>
      </w:pPr>
    </w:p>
    <w:p w14:paraId="4B278A2B" w14:textId="4A69C8FF" w:rsidR="003D01AB" w:rsidRDefault="1DB2CAC6" w:rsidP="4483C9EB">
      <w:pPr>
        <w:rPr>
          <w:rFonts w:ascii="Cambria" w:eastAsia="Cambria" w:hAnsi="Cambria" w:cs="Cambria"/>
          <w:u w:val="single"/>
        </w:rPr>
      </w:pPr>
      <w:r w:rsidRPr="4483C9EB">
        <w:rPr>
          <w:rFonts w:ascii="Cambria" w:eastAsia="Cambria" w:hAnsi="Cambria" w:cs="Cambria"/>
          <w:u w:val="single"/>
        </w:rPr>
        <w:t>Article 17. Failure to Perform Minimum Assigned Duties and Workplace Misconduct</w:t>
      </w:r>
    </w:p>
    <w:p w14:paraId="5EF0C860" w14:textId="5E94C4FC" w:rsidR="003D01AB" w:rsidRDefault="6E60A717" w:rsidP="4483C9EB">
      <w:pPr>
        <w:tabs>
          <w:tab w:val="left" w:pos="838"/>
          <w:tab w:val="left" w:pos="840"/>
        </w:tabs>
        <w:spacing w:before="90"/>
        <w:ind w:right="394"/>
        <w:rPr>
          <w:rFonts w:ascii="Cambria" w:eastAsia="Cambria" w:hAnsi="Cambria" w:cs="Cambria"/>
          <w:b/>
          <w:bCs/>
        </w:rPr>
      </w:pPr>
      <w:r w:rsidRPr="4483C9EB">
        <w:rPr>
          <w:rFonts w:ascii="Cambria" w:eastAsia="Cambria" w:hAnsi="Cambria" w:cs="Cambria"/>
          <w:b/>
          <w:bCs/>
        </w:rPr>
        <w:t>17.5 Job Abandonment: When a bargaining unit member has abandoned their position without permission, the following steps will be taken:</w:t>
      </w:r>
    </w:p>
    <w:p w14:paraId="37A65E89" w14:textId="4972517E" w:rsidR="003D01AB" w:rsidRDefault="6E60A717" w:rsidP="00A74CEC">
      <w:pPr>
        <w:pStyle w:val="ListParagraph"/>
        <w:numPr>
          <w:ilvl w:val="0"/>
          <w:numId w:val="6"/>
        </w:numPr>
        <w:tabs>
          <w:tab w:val="left" w:pos="1200"/>
        </w:tabs>
        <w:spacing w:before="198"/>
        <w:ind w:right="152"/>
        <w:rPr>
          <w:rFonts w:ascii="Cambria" w:eastAsia="Cambria" w:hAnsi="Cambria" w:cs="Cambria"/>
          <w:b/>
          <w:bCs/>
        </w:rPr>
      </w:pPr>
      <w:r w:rsidRPr="4483C9EB">
        <w:rPr>
          <w:rFonts w:ascii="Cambria" w:eastAsia="Cambria" w:hAnsi="Cambria" w:cs="Cambria"/>
          <w:b/>
          <w:bCs/>
        </w:rPr>
        <w:t xml:space="preserve">An email will be sent to the individual’s University email address, informing them that they must return to work within a reasonable </w:t>
      </w:r>
      <w:proofErr w:type="gramStart"/>
      <w:r w:rsidRPr="4483C9EB">
        <w:rPr>
          <w:rFonts w:ascii="Cambria" w:eastAsia="Cambria" w:hAnsi="Cambria" w:cs="Cambria"/>
          <w:b/>
          <w:bCs/>
        </w:rPr>
        <w:t>time period</w:t>
      </w:r>
      <w:proofErr w:type="gramEnd"/>
      <w:r w:rsidRPr="4483C9EB">
        <w:rPr>
          <w:rFonts w:ascii="Cambria" w:eastAsia="Cambria" w:hAnsi="Cambria" w:cs="Cambria"/>
          <w:b/>
          <w:bCs/>
        </w:rPr>
        <w:t xml:space="preserve"> as determined by the University, or risk termination of employment.</w:t>
      </w:r>
    </w:p>
    <w:p w14:paraId="3CE4E932" w14:textId="6840E9E8" w:rsidR="003D01AB" w:rsidRDefault="6E60A717" w:rsidP="00A74CEC">
      <w:pPr>
        <w:pStyle w:val="ListParagraph"/>
        <w:numPr>
          <w:ilvl w:val="0"/>
          <w:numId w:val="6"/>
        </w:numPr>
        <w:tabs>
          <w:tab w:val="left" w:pos="1199"/>
        </w:tabs>
        <w:spacing w:before="200"/>
        <w:ind w:left="1199" w:right="137"/>
        <w:rPr>
          <w:rFonts w:ascii="Cambria" w:eastAsia="Cambria" w:hAnsi="Cambria" w:cs="Cambria"/>
          <w:b/>
          <w:bCs/>
        </w:rPr>
      </w:pPr>
      <w:r w:rsidRPr="4483C9EB">
        <w:rPr>
          <w:rFonts w:ascii="Cambria" w:eastAsia="Cambria" w:hAnsi="Cambria" w:cs="Cambria"/>
          <w:b/>
          <w:bCs/>
        </w:rPr>
        <w:t xml:space="preserve">A certified letter will be sent to the individual’s home address, with </w:t>
      </w:r>
      <w:proofErr w:type="gramStart"/>
      <w:r w:rsidRPr="4483C9EB">
        <w:rPr>
          <w:rFonts w:ascii="Cambria" w:eastAsia="Cambria" w:hAnsi="Cambria" w:cs="Cambria"/>
          <w:b/>
          <w:bCs/>
        </w:rPr>
        <w:t>return</w:t>
      </w:r>
      <w:proofErr w:type="gramEnd"/>
      <w:r w:rsidRPr="4483C9EB">
        <w:rPr>
          <w:rFonts w:ascii="Cambria" w:eastAsia="Cambria" w:hAnsi="Cambria" w:cs="Cambria"/>
          <w:b/>
          <w:bCs/>
        </w:rPr>
        <w:t xml:space="preserve"> receipt required, informing them that they must return to work within a reasonable </w:t>
      </w:r>
      <w:proofErr w:type="gramStart"/>
      <w:r w:rsidRPr="4483C9EB">
        <w:rPr>
          <w:rFonts w:ascii="Cambria" w:eastAsia="Cambria" w:hAnsi="Cambria" w:cs="Cambria"/>
          <w:b/>
          <w:bCs/>
        </w:rPr>
        <w:t>time period</w:t>
      </w:r>
      <w:proofErr w:type="gramEnd"/>
      <w:r w:rsidRPr="4483C9EB">
        <w:rPr>
          <w:rFonts w:ascii="Cambria" w:eastAsia="Cambria" w:hAnsi="Cambria" w:cs="Cambria"/>
          <w:b/>
          <w:bCs/>
        </w:rPr>
        <w:t xml:space="preserve"> as determined by the University, or risk termination of employment.</w:t>
      </w:r>
    </w:p>
    <w:p w14:paraId="5A203BF7" w14:textId="478BDB82" w:rsidR="003D01AB" w:rsidRDefault="6E60A717" w:rsidP="00A74CEC">
      <w:pPr>
        <w:pStyle w:val="ListParagraph"/>
        <w:numPr>
          <w:ilvl w:val="0"/>
          <w:numId w:val="6"/>
        </w:numPr>
        <w:tabs>
          <w:tab w:val="left" w:pos="1200"/>
        </w:tabs>
        <w:spacing w:before="198"/>
        <w:ind w:right="310"/>
        <w:rPr>
          <w:rFonts w:ascii="Cambria" w:eastAsia="Cambria" w:hAnsi="Cambria" w:cs="Cambria"/>
          <w:b/>
          <w:bCs/>
        </w:rPr>
      </w:pPr>
      <w:r w:rsidRPr="4483C9EB">
        <w:rPr>
          <w:rFonts w:ascii="Cambria" w:eastAsia="Cambria" w:hAnsi="Cambria" w:cs="Cambria"/>
          <w:b/>
          <w:bCs/>
        </w:rPr>
        <w:t>If the individual does not respond to either communication within two (2) calendar weeks after receipt of the certified letter, the University will send another certified letter informing them that, absent a response, they will be terminated from employment within no less than four (4) calendar weeks from the receipt of the second certified letter referenced in this paragraph.</w:t>
      </w:r>
    </w:p>
    <w:p w14:paraId="31566B72" w14:textId="56D630E2" w:rsidR="003D01AB" w:rsidRDefault="6E60A717" w:rsidP="00A74CEC">
      <w:pPr>
        <w:pStyle w:val="ListParagraph"/>
        <w:numPr>
          <w:ilvl w:val="0"/>
          <w:numId w:val="6"/>
        </w:numPr>
        <w:tabs>
          <w:tab w:val="left" w:pos="1200"/>
        </w:tabs>
        <w:spacing w:before="200"/>
        <w:ind w:right="649"/>
        <w:rPr>
          <w:rFonts w:ascii="Cambria" w:eastAsia="Cambria" w:hAnsi="Cambria" w:cs="Cambria"/>
          <w:b/>
          <w:bCs/>
        </w:rPr>
      </w:pPr>
      <w:r w:rsidRPr="4483C9EB">
        <w:rPr>
          <w:rFonts w:ascii="Cambria" w:eastAsia="Cambria" w:hAnsi="Cambria" w:cs="Cambria"/>
          <w:b/>
          <w:bCs/>
        </w:rPr>
        <w:t>If the individual does not respond, the University may waive the Disciplinary Hearing process in Articles 18 and/or 21 and instead move directly to termination of employment at the end of the four (4) calendar week period referenced in paragraph 3 above.</w:t>
      </w:r>
    </w:p>
    <w:p w14:paraId="346462DD" w14:textId="02BCACF6" w:rsidR="003D01AB" w:rsidRDefault="003D01AB" w:rsidP="4483C9EB">
      <w:pPr>
        <w:rPr>
          <w:rFonts w:ascii="Cambria" w:eastAsia="Cambria" w:hAnsi="Cambria" w:cs="Cambria"/>
          <w:b/>
          <w:bCs/>
        </w:rPr>
      </w:pPr>
    </w:p>
    <w:p w14:paraId="74778C31" w14:textId="73ECC2E8" w:rsidR="003D01AB" w:rsidRDefault="003D01AB" w:rsidP="4483C9EB">
      <w:pPr>
        <w:rPr>
          <w:rFonts w:ascii="Cambria" w:eastAsia="Cambria" w:hAnsi="Cambria" w:cs="Cambria"/>
          <w:b/>
          <w:bCs/>
        </w:rPr>
      </w:pPr>
    </w:p>
    <w:p w14:paraId="51E5C642" w14:textId="686D34A5" w:rsidR="003D01AB" w:rsidRDefault="59023F13" w:rsidP="00C71B91">
      <w:pPr>
        <w:rPr>
          <w:rFonts w:ascii="Cambria" w:eastAsia="Cambria" w:hAnsi="Cambria" w:cs="Cambria"/>
          <w:u w:val="single"/>
        </w:rPr>
      </w:pPr>
      <w:r w:rsidRPr="4483C9EB">
        <w:rPr>
          <w:rFonts w:ascii="Cambria" w:eastAsia="Cambria" w:hAnsi="Cambria" w:cs="Cambria"/>
          <w:u w:val="single"/>
        </w:rPr>
        <w:t>Article 19. Working Conditions</w:t>
      </w:r>
    </w:p>
    <w:p w14:paraId="2239057F" w14:textId="34578FC6" w:rsidR="003D01AB" w:rsidRDefault="59023F13" w:rsidP="4483C9EB">
      <w:pPr>
        <w:widowControl w:val="0"/>
        <w:tabs>
          <w:tab w:val="left" w:pos="1540"/>
          <w:tab w:val="left" w:pos="1541"/>
        </w:tabs>
        <w:spacing w:before="199"/>
        <w:rPr>
          <w:rFonts w:ascii="Cambria" w:eastAsia="Cambria" w:hAnsi="Cambria" w:cs="Cambria"/>
          <w:b/>
          <w:bCs/>
        </w:rPr>
      </w:pPr>
      <w:r w:rsidRPr="4483C9EB">
        <w:rPr>
          <w:rFonts w:ascii="Cambria" w:eastAsia="Cambria" w:hAnsi="Cambria" w:cs="Cambria"/>
          <w:b/>
          <w:bCs/>
        </w:rPr>
        <w:t>19.4 By the end of this contract period, the university will provide computers to all tenure-track members, non-tenure-track unit members who are on Continuing Appointments, and librarians. The University will provide access to adequate office space to all unit members.</w:t>
      </w:r>
    </w:p>
    <w:p w14:paraId="7FA864D9" w14:textId="5A06B5C3" w:rsidR="003D01AB" w:rsidRDefault="003D01AB" w:rsidP="00C71B91">
      <w:pPr>
        <w:rPr>
          <w:rFonts w:ascii="Cambria" w:eastAsia="Cambria" w:hAnsi="Cambria" w:cs="Cambria"/>
        </w:rPr>
      </w:pPr>
    </w:p>
    <w:p w14:paraId="7107334E" w14:textId="77777777" w:rsidR="00C73B7A" w:rsidRDefault="00C73B7A" w:rsidP="4483C9EB">
      <w:pPr>
        <w:rPr>
          <w:rFonts w:ascii="Cambria" w:eastAsia="Cambria" w:hAnsi="Cambria" w:cs="Cambria"/>
          <w:u w:val="single"/>
        </w:rPr>
      </w:pPr>
    </w:p>
    <w:p w14:paraId="721F571E" w14:textId="6FAD93AC" w:rsidR="003D01AB" w:rsidRPr="002570FB" w:rsidRDefault="59023F13" w:rsidP="4483C9EB">
      <w:pPr>
        <w:rPr>
          <w:rFonts w:ascii="Cambria" w:eastAsia="Cambria" w:hAnsi="Cambria" w:cs="Cambria"/>
          <w:u w:val="single"/>
        </w:rPr>
      </w:pPr>
      <w:r w:rsidRPr="4483C9EB">
        <w:rPr>
          <w:rFonts w:ascii="Cambria" w:eastAsia="Cambria" w:hAnsi="Cambria" w:cs="Cambria"/>
          <w:u w:val="single"/>
        </w:rPr>
        <w:t>Article 20. Librarians</w:t>
      </w:r>
    </w:p>
    <w:p w14:paraId="1F954E53" w14:textId="190F2E97" w:rsidR="003D01AB" w:rsidRDefault="0C023FD2" w:rsidP="4483C9EB">
      <w:pPr>
        <w:tabs>
          <w:tab w:val="left" w:pos="1181"/>
        </w:tabs>
        <w:spacing w:before="201"/>
        <w:ind w:right="331"/>
        <w:rPr>
          <w:rFonts w:ascii="Cambria" w:eastAsia="Cambria" w:hAnsi="Cambria" w:cs="Cambria"/>
          <w:color w:val="000000" w:themeColor="text1"/>
        </w:rPr>
      </w:pPr>
      <w:r w:rsidRPr="4483C9EB">
        <w:rPr>
          <w:rFonts w:ascii="Cambria" w:eastAsia="Cambria" w:hAnsi="Cambria" w:cs="Cambria"/>
          <w:color w:val="000000" w:themeColor="text1"/>
          <w:u w:val="single"/>
        </w:rPr>
        <w:t>20.2.5 Length of service at the University</w:t>
      </w:r>
      <w:r w:rsidRPr="4483C9EB">
        <w:rPr>
          <w:rFonts w:ascii="Cambria" w:eastAsia="Cambria" w:hAnsi="Cambria" w:cs="Cambria"/>
          <w:color w:val="000000" w:themeColor="text1"/>
        </w:rPr>
        <w:t xml:space="preserve">, as used in this Article, is defined as the total number of years served in the ranks of Librarian I through V at the libraries of the University, </w:t>
      </w:r>
      <w:r w:rsidRPr="4483C9EB">
        <w:rPr>
          <w:rFonts w:ascii="Cambria" w:eastAsia="Cambria" w:hAnsi="Cambria" w:cs="Cambria"/>
          <w:b/>
          <w:bCs/>
        </w:rPr>
        <w:t>inclusive of all approved paid leaves</w:t>
      </w:r>
      <w:r w:rsidRPr="4483C9EB">
        <w:rPr>
          <w:rFonts w:ascii="Cambria" w:eastAsia="Cambria" w:hAnsi="Cambria" w:cs="Cambria"/>
          <w:color w:val="000000" w:themeColor="text1"/>
        </w:rPr>
        <w:t>.</w:t>
      </w:r>
    </w:p>
    <w:p w14:paraId="49FBA04F" w14:textId="233BF137" w:rsidR="003D01AB" w:rsidRDefault="0C023FD2" w:rsidP="4483C9EB">
      <w:pPr>
        <w:tabs>
          <w:tab w:val="left" w:pos="1181"/>
        </w:tabs>
        <w:spacing w:before="200"/>
        <w:ind w:right="401"/>
        <w:rPr>
          <w:rFonts w:ascii="Cambria" w:eastAsia="Cambria" w:hAnsi="Cambria" w:cs="Cambria"/>
          <w:color w:val="000000" w:themeColor="text1"/>
        </w:rPr>
      </w:pPr>
      <w:r w:rsidRPr="4483C9EB">
        <w:rPr>
          <w:rFonts w:ascii="Cambria" w:eastAsia="Cambria" w:hAnsi="Cambria" w:cs="Cambria"/>
          <w:color w:val="000000" w:themeColor="text1"/>
          <w:u w:val="single"/>
        </w:rPr>
        <w:t>20.2.6 Years of service in rank</w:t>
      </w:r>
      <w:r w:rsidRPr="4483C9EB">
        <w:rPr>
          <w:rFonts w:ascii="Cambria" w:eastAsia="Cambria" w:hAnsi="Cambria" w:cs="Cambria"/>
          <w:color w:val="000000" w:themeColor="text1"/>
        </w:rPr>
        <w:t xml:space="preserve">, as used in this Article, is defined as the total number of years </w:t>
      </w:r>
      <w:proofErr w:type="gramStart"/>
      <w:r w:rsidRPr="4483C9EB">
        <w:rPr>
          <w:rFonts w:ascii="Cambria" w:eastAsia="Cambria" w:hAnsi="Cambria" w:cs="Cambria"/>
          <w:color w:val="000000" w:themeColor="text1"/>
        </w:rPr>
        <w:t>in a given</w:t>
      </w:r>
      <w:proofErr w:type="gramEnd"/>
      <w:r w:rsidRPr="4483C9EB">
        <w:rPr>
          <w:rFonts w:ascii="Cambria" w:eastAsia="Cambria" w:hAnsi="Cambria" w:cs="Cambria"/>
          <w:color w:val="000000" w:themeColor="text1"/>
        </w:rPr>
        <w:t xml:space="preserve"> librarian rank at the University</w:t>
      </w:r>
      <w:r w:rsidRPr="4483C9EB">
        <w:rPr>
          <w:rFonts w:ascii="Cambria" w:eastAsia="Cambria" w:hAnsi="Cambria" w:cs="Cambria"/>
          <w:b/>
          <w:bCs/>
          <w:u w:val="single"/>
        </w:rPr>
        <w:t>,</w:t>
      </w:r>
      <w:r w:rsidRPr="4483C9EB">
        <w:rPr>
          <w:rFonts w:ascii="Cambria" w:eastAsia="Cambria" w:hAnsi="Cambria" w:cs="Cambria"/>
          <w:b/>
          <w:bCs/>
        </w:rPr>
        <w:t xml:space="preserve"> inclusive of all approved paid leaves.</w:t>
      </w:r>
    </w:p>
    <w:p w14:paraId="16BE8F29" w14:textId="11DFD243" w:rsidR="003D01AB" w:rsidRDefault="003D01AB" w:rsidP="4483C9EB">
      <w:pPr>
        <w:rPr>
          <w:rFonts w:ascii="Cambria" w:eastAsia="Cambria" w:hAnsi="Cambria" w:cs="Cambria"/>
        </w:rPr>
      </w:pPr>
    </w:p>
    <w:p w14:paraId="444870AB" w14:textId="545E17C9" w:rsidR="6E623CDD" w:rsidRDefault="6E623CDD" w:rsidP="4483C9EB">
      <w:pPr>
        <w:rPr>
          <w:rFonts w:ascii="Cambria" w:eastAsia="Cambria" w:hAnsi="Cambria" w:cs="Cambria"/>
        </w:rPr>
      </w:pPr>
      <w:r w:rsidRPr="4483C9EB">
        <w:rPr>
          <w:rFonts w:ascii="Cambria" w:eastAsia="Cambria" w:hAnsi="Cambria" w:cs="Cambria"/>
        </w:rPr>
        <w:t>20.8.2</w:t>
      </w:r>
    </w:p>
    <w:p w14:paraId="2DD8E6DE" w14:textId="14FC4A86" w:rsidR="6E623CDD" w:rsidRDefault="6E623CDD" w:rsidP="4483C9EB">
      <w:pPr>
        <w:rPr>
          <w:rFonts w:ascii="Cambria" w:eastAsia="Cambria" w:hAnsi="Cambria" w:cs="Cambria"/>
        </w:rPr>
      </w:pPr>
      <w:r w:rsidRPr="4483C9EB">
        <w:rPr>
          <w:rFonts w:ascii="Cambria" w:eastAsia="Cambria" w:hAnsi="Cambria" w:cs="Cambria"/>
          <w:color w:val="000000" w:themeColor="text1"/>
        </w:rPr>
        <w:t>(a) A promotion is defined as a change in rank as a librarian from one rank to the next higher rank.</w:t>
      </w:r>
    </w:p>
    <w:p w14:paraId="6E32E235" w14:textId="16884880" w:rsidR="6E623CDD" w:rsidRDefault="6E623CDD" w:rsidP="4483C9EB">
      <w:pPr>
        <w:rPr>
          <w:rFonts w:ascii="Cambria" w:eastAsia="Cambria" w:hAnsi="Cambria" w:cs="Cambria"/>
          <w:b/>
          <w:bCs/>
        </w:rPr>
      </w:pPr>
      <w:r w:rsidRPr="4483C9EB">
        <w:rPr>
          <w:rFonts w:ascii="Cambria" w:eastAsia="Cambria" w:hAnsi="Cambria" w:cs="Cambria"/>
          <w:color w:val="000000" w:themeColor="text1"/>
        </w:rPr>
        <w:t xml:space="preserve">(b) </w:t>
      </w:r>
      <w:r w:rsidRPr="4483C9EB">
        <w:rPr>
          <w:rFonts w:ascii="Times New Roman" w:eastAsia="Times New Roman" w:hAnsi="Times New Roman" w:cs="Times New Roman"/>
          <w:color w:val="000000" w:themeColor="text1"/>
          <w:sz w:val="20"/>
          <w:szCs w:val="20"/>
        </w:rPr>
        <w:t xml:space="preserve">  </w:t>
      </w:r>
      <w:r w:rsidRPr="4483C9EB">
        <w:rPr>
          <w:rFonts w:ascii="Cambria" w:eastAsia="Cambria" w:hAnsi="Cambria" w:cs="Cambria"/>
        </w:rPr>
        <w:t>In order to be</w:t>
      </w:r>
      <w:r w:rsidRPr="4483C9EB">
        <w:rPr>
          <w:rFonts w:ascii="Cambria" w:eastAsia="Cambria" w:hAnsi="Cambria" w:cs="Cambria"/>
          <w:strike/>
        </w:rPr>
        <w:t xml:space="preserve"> considered for promotion, a librarian must normally meet the requirements of the rank in question as set forth in Subsections 20.5.3,(b) through (e) and the following experience requirements:</w:t>
      </w:r>
      <w:r w:rsidRPr="4483C9EB">
        <w:rPr>
          <w:rFonts w:ascii="Cambria" w:eastAsia="Cambria" w:hAnsi="Cambria" w:cs="Cambria"/>
          <w:color w:val="D13438"/>
          <w:u w:val="single"/>
        </w:rPr>
        <w:t xml:space="preserve"> </w:t>
      </w:r>
      <w:r w:rsidRPr="4483C9EB">
        <w:rPr>
          <w:rFonts w:ascii="Cambria" w:eastAsia="Cambria" w:hAnsi="Cambria" w:cs="Cambria"/>
          <w:b/>
          <w:bCs/>
        </w:rPr>
        <w:t xml:space="preserve">promoted in rank, a librarian must meet the requirements of the rank in question as set forth in Subsections  </w:t>
      </w:r>
      <w:r w:rsidR="64DA40E0" w:rsidRPr="4483C9EB">
        <w:rPr>
          <w:rFonts w:ascii="Cambria" w:eastAsia="Cambria" w:hAnsi="Cambria" w:cs="Cambria"/>
          <w:b/>
          <w:bCs/>
        </w:rPr>
        <w:t>20.5.3(b) through (</w:t>
      </w:r>
      <w:proofErr w:type="spellStart"/>
      <w:r w:rsidR="003C1FC6">
        <w:rPr>
          <w:rFonts w:ascii="Cambria" w:eastAsia="Cambria" w:hAnsi="Cambria" w:cs="Cambria"/>
          <w:b/>
          <w:bCs/>
        </w:rPr>
        <w:t>e</w:t>
      </w:r>
      <w:r w:rsidR="64DA40E0" w:rsidRPr="4483C9EB">
        <w:rPr>
          <w:rFonts w:ascii="Cambria" w:eastAsia="Cambria" w:hAnsi="Cambria" w:cs="Cambria"/>
          <w:b/>
          <w:bCs/>
          <w:strike/>
        </w:rPr>
        <w:t>f</w:t>
      </w:r>
      <w:proofErr w:type="spellEnd"/>
      <w:r w:rsidR="64DA40E0" w:rsidRPr="4483C9EB">
        <w:rPr>
          <w:rFonts w:ascii="Cambria" w:eastAsia="Cambria" w:hAnsi="Cambria" w:cs="Cambria"/>
          <w:b/>
          <w:bCs/>
        </w:rPr>
        <w:t>) and the following Years of Service in Rank requirements</w:t>
      </w:r>
    </w:p>
    <w:tbl>
      <w:tblPr>
        <w:tblW w:w="0" w:type="auto"/>
        <w:tblInd w:w="277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040"/>
        <w:gridCol w:w="2220"/>
      </w:tblGrid>
      <w:tr w:rsidR="4483C9EB" w14:paraId="7F3CDA0B" w14:textId="77777777" w:rsidTr="4483C9EB">
        <w:trPr>
          <w:trHeight w:val="300"/>
        </w:trPr>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3CDEA2" w14:textId="7196315C" w:rsidR="4483C9EB" w:rsidRDefault="4483C9EB" w:rsidP="4483C9EB">
            <w:pPr>
              <w:pStyle w:val="TableParagraph"/>
              <w:spacing w:before="121"/>
              <w:ind w:left="249" w:right="235"/>
              <w:rPr>
                <w:rFonts w:ascii="Cambria" w:eastAsia="Cambria" w:hAnsi="Cambria" w:cs="Cambria"/>
                <w:color w:val="000000" w:themeColor="text1"/>
                <w:sz w:val="20"/>
                <w:szCs w:val="20"/>
              </w:rPr>
            </w:pPr>
            <w:r w:rsidRPr="4483C9EB">
              <w:rPr>
                <w:rFonts w:ascii="Cambria" w:eastAsia="Cambria" w:hAnsi="Cambria" w:cs="Cambria"/>
                <w:b/>
                <w:bCs/>
                <w:color w:val="000000" w:themeColor="text1"/>
                <w:sz w:val="20"/>
                <w:szCs w:val="20"/>
              </w:rPr>
              <w:t>To Promote To</w:t>
            </w:r>
          </w:p>
        </w:tc>
        <w:tc>
          <w:tcPr>
            <w:tcW w:w="2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05370F" w14:textId="4A69CC50" w:rsidR="4483C9EB" w:rsidRDefault="4483C9EB" w:rsidP="4483C9EB">
            <w:pPr>
              <w:pStyle w:val="TableParagraph"/>
              <w:spacing w:before="11" w:line="228" w:lineRule="exact"/>
              <w:ind w:left="360" w:hanging="159"/>
              <w:jc w:val="left"/>
              <w:rPr>
                <w:rFonts w:ascii="Cambria" w:eastAsia="Cambria" w:hAnsi="Cambria" w:cs="Cambria"/>
                <w:color w:val="000000" w:themeColor="text1"/>
                <w:sz w:val="20"/>
                <w:szCs w:val="20"/>
              </w:rPr>
            </w:pPr>
            <w:r w:rsidRPr="4483C9EB">
              <w:rPr>
                <w:rFonts w:ascii="Cambria" w:eastAsia="Cambria" w:hAnsi="Cambria" w:cs="Cambria"/>
                <w:b/>
                <w:bCs/>
                <w:color w:val="000000" w:themeColor="text1"/>
                <w:sz w:val="20"/>
                <w:szCs w:val="20"/>
              </w:rPr>
              <w:t>Minimum Years of Service in Rank</w:t>
            </w:r>
          </w:p>
        </w:tc>
      </w:tr>
      <w:tr w:rsidR="4483C9EB" w14:paraId="1BA228C4" w14:textId="77777777" w:rsidTr="4483C9EB">
        <w:trPr>
          <w:trHeight w:val="300"/>
        </w:trPr>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43F450" w14:textId="3823FD89" w:rsidR="4483C9EB" w:rsidRDefault="4483C9EB" w:rsidP="4483C9EB">
            <w:pPr>
              <w:pStyle w:val="TableParagraph"/>
              <w:spacing w:line="224" w:lineRule="exact"/>
              <w:ind w:left="248" w:right="235"/>
              <w:rPr>
                <w:rFonts w:ascii="Cambria" w:eastAsia="Cambria" w:hAnsi="Cambria" w:cs="Cambria"/>
                <w:color w:val="000000" w:themeColor="text1"/>
                <w:sz w:val="20"/>
                <w:szCs w:val="20"/>
              </w:rPr>
            </w:pPr>
            <w:r w:rsidRPr="4483C9EB">
              <w:rPr>
                <w:rFonts w:ascii="Cambria" w:eastAsia="Cambria" w:hAnsi="Cambria" w:cs="Cambria"/>
                <w:color w:val="000000" w:themeColor="text1"/>
                <w:sz w:val="20"/>
                <w:szCs w:val="20"/>
              </w:rPr>
              <w:t>Librarian II</w:t>
            </w:r>
          </w:p>
        </w:tc>
        <w:tc>
          <w:tcPr>
            <w:tcW w:w="2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AC3797" w14:textId="45676437" w:rsidR="4483C9EB" w:rsidRDefault="4483C9EB" w:rsidP="4483C9EB">
            <w:pPr>
              <w:pStyle w:val="TableParagraph"/>
              <w:spacing w:line="224" w:lineRule="exact"/>
              <w:ind w:right="894"/>
              <w:jc w:val="right"/>
              <w:rPr>
                <w:rFonts w:ascii="Cambria" w:eastAsia="Cambria" w:hAnsi="Cambria" w:cs="Cambria"/>
                <w:color w:val="000000" w:themeColor="text1"/>
                <w:sz w:val="20"/>
                <w:szCs w:val="20"/>
              </w:rPr>
            </w:pPr>
            <w:r w:rsidRPr="4483C9EB">
              <w:rPr>
                <w:rFonts w:ascii="Cambria" w:eastAsia="Cambria" w:hAnsi="Cambria" w:cs="Cambria"/>
                <w:b/>
                <w:bCs/>
                <w:sz w:val="20"/>
                <w:szCs w:val="20"/>
              </w:rPr>
              <w:t>3</w:t>
            </w:r>
            <w:r w:rsidRPr="4483C9EB">
              <w:rPr>
                <w:rFonts w:ascii="Cambria" w:eastAsia="Cambria" w:hAnsi="Cambria" w:cs="Cambria"/>
                <w:strike/>
                <w:sz w:val="20"/>
                <w:szCs w:val="20"/>
              </w:rPr>
              <w:t>2</w:t>
            </w:r>
          </w:p>
        </w:tc>
      </w:tr>
      <w:tr w:rsidR="4483C9EB" w14:paraId="21C5FD8B" w14:textId="77777777" w:rsidTr="4483C9EB">
        <w:trPr>
          <w:trHeight w:val="300"/>
        </w:trPr>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6AEE16" w14:textId="75921CF3" w:rsidR="4483C9EB" w:rsidRDefault="4483C9EB" w:rsidP="4483C9EB">
            <w:pPr>
              <w:pStyle w:val="TableParagraph"/>
              <w:spacing w:line="224" w:lineRule="exact"/>
              <w:ind w:left="246" w:right="235"/>
              <w:rPr>
                <w:rFonts w:ascii="Cambria" w:eastAsia="Cambria" w:hAnsi="Cambria" w:cs="Cambria"/>
                <w:color w:val="000000" w:themeColor="text1"/>
                <w:sz w:val="20"/>
                <w:szCs w:val="20"/>
              </w:rPr>
            </w:pPr>
            <w:r w:rsidRPr="4483C9EB">
              <w:rPr>
                <w:rFonts w:ascii="Cambria" w:eastAsia="Cambria" w:hAnsi="Cambria" w:cs="Cambria"/>
                <w:color w:val="000000" w:themeColor="text1"/>
                <w:sz w:val="20"/>
                <w:szCs w:val="20"/>
              </w:rPr>
              <w:t>Librarian III</w:t>
            </w:r>
          </w:p>
        </w:tc>
        <w:tc>
          <w:tcPr>
            <w:tcW w:w="2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4D9A18" w14:textId="10DDB677" w:rsidR="4483C9EB" w:rsidRDefault="4483C9EB" w:rsidP="4483C9EB">
            <w:pPr>
              <w:pStyle w:val="TableParagraph"/>
              <w:spacing w:line="224" w:lineRule="exact"/>
              <w:ind w:right="894"/>
              <w:jc w:val="right"/>
              <w:rPr>
                <w:rFonts w:ascii="Cambria" w:eastAsia="Cambria" w:hAnsi="Cambria" w:cs="Cambria"/>
                <w:color w:val="000000" w:themeColor="text1"/>
                <w:sz w:val="20"/>
                <w:szCs w:val="20"/>
              </w:rPr>
            </w:pPr>
            <w:r w:rsidRPr="4483C9EB">
              <w:rPr>
                <w:rFonts w:ascii="Cambria" w:eastAsia="Cambria" w:hAnsi="Cambria" w:cs="Cambria"/>
                <w:color w:val="000000" w:themeColor="text1"/>
                <w:sz w:val="20"/>
                <w:szCs w:val="20"/>
              </w:rPr>
              <w:t>3</w:t>
            </w:r>
          </w:p>
        </w:tc>
      </w:tr>
      <w:tr w:rsidR="4483C9EB" w14:paraId="5C2CCBCC" w14:textId="77777777" w:rsidTr="4483C9EB">
        <w:trPr>
          <w:trHeight w:val="300"/>
        </w:trPr>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68B75C" w14:textId="19C7B900" w:rsidR="4483C9EB" w:rsidRDefault="4483C9EB" w:rsidP="4483C9EB">
            <w:pPr>
              <w:pStyle w:val="TableParagraph"/>
              <w:spacing w:line="222" w:lineRule="exact"/>
              <w:ind w:left="249" w:right="235"/>
              <w:rPr>
                <w:rFonts w:ascii="Cambria" w:eastAsia="Cambria" w:hAnsi="Cambria" w:cs="Cambria"/>
                <w:color w:val="000000" w:themeColor="text1"/>
                <w:sz w:val="20"/>
                <w:szCs w:val="20"/>
              </w:rPr>
            </w:pPr>
            <w:r w:rsidRPr="4483C9EB">
              <w:rPr>
                <w:rFonts w:ascii="Cambria" w:eastAsia="Cambria" w:hAnsi="Cambria" w:cs="Cambria"/>
                <w:color w:val="000000" w:themeColor="text1"/>
                <w:sz w:val="20"/>
                <w:szCs w:val="20"/>
              </w:rPr>
              <w:t>Librarian IV</w:t>
            </w:r>
          </w:p>
        </w:tc>
        <w:tc>
          <w:tcPr>
            <w:tcW w:w="2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C1B10A" w14:textId="3EBFD6E4" w:rsidR="4483C9EB" w:rsidRDefault="4483C9EB" w:rsidP="4483C9EB">
            <w:pPr>
              <w:pStyle w:val="TableParagraph"/>
              <w:spacing w:line="222" w:lineRule="exact"/>
              <w:ind w:right="894"/>
              <w:jc w:val="right"/>
              <w:rPr>
                <w:rFonts w:ascii="Cambria" w:eastAsia="Cambria" w:hAnsi="Cambria" w:cs="Cambria"/>
                <w:color w:val="000000" w:themeColor="text1"/>
                <w:sz w:val="20"/>
                <w:szCs w:val="20"/>
              </w:rPr>
            </w:pPr>
            <w:r w:rsidRPr="4483C9EB">
              <w:rPr>
                <w:rFonts w:ascii="Cambria" w:eastAsia="Cambria" w:hAnsi="Cambria" w:cs="Cambria"/>
                <w:color w:val="000000" w:themeColor="text1"/>
                <w:sz w:val="20"/>
                <w:szCs w:val="20"/>
              </w:rPr>
              <w:t>3</w:t>
            </w:r>
          </w:p>
        </w:tc>
      </w:tr>
      <w:tr w:rsidR="4483C9EB" w14:paraId="7C9AC602" w14:textId="77777777" w:rsidTr="4483C9EB">
        <w:trPr>
          <w:trHeight w:val="300"/>
        </w:trPr>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A4FA9A" w14:textId="298384B5" w:rsidR="4483C9EB" w:rsidRDefault="4483C9EB" w:rsidP="4483C9EB">
            <w:pPr>
              <w:pStyle w:val="TableParagraph"/>
              <w:spacing w:line="224" w:lineRule="exact"/>
              <w:ind w:left="246" w:right="235"/>
              <w:rPr>
                <w:rFonts w:ascii="Cambria" w:eastAsia="Cambria" w:hAnsi="Cambria" w:cs="Cambria"/>
                <w:color w:val="000000" w:themeColor="text1"/>
                <w:sz w:val="20"/>
                <w:szCs w:val="20"/>
              </w:rPr>
            </w:pPr>
            <w:r w:rsidRPr="4483C9EB">
              <w:rPr>
                <w:rFonts w:ascii="Cambria" w:eastAsia="Cambria" w:hAnsi="Cambria" w:cs="Cambria"/>
                <w:color w:val="000000" w:themeColor="text1"/>
                <w:sz w:val="20"/>
                <w:szCs w:val="20"/>
              </w:rPr>
              <w:t>Librarian V</w:t>
            </w:r>
          </w:p>
        </w:tc>
        <w:tc>
          <w:tcPr>
            <w:tcW w:w="2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167044" w14:textId="6E2C2CDF" w:rsidR="4483C9EB" w:rsidRDefault="4483C9EB" w:rsidP="4483C9EB">
            <w:pPr>
              <w:pStyle w:val="TableParagraph"/>
              <w:spacing w:line="224" w:lineRule="exact"/>
              <w:ind w:right="894"/>
              <w:jc w:val="right"/>
              <w:rPr>
                <w:rFonts w:ascii="Cambria" w:eastAsia="Cambria" w:hAnsi="Cambria" w:cs="Cambria"/>
                <w:color w:val="000000" w:themeColor="text1"/>
                <w:sz w:val="20"/>
                <w:szCs w:val="20"/>
              </w:rPr>
            </w:pPr>
            <w:r w:rsidRPr="4483C9EB">
              <w:rPr>
                <w:rFonts w:ascii="Cambria" w:eastAsia="Cambria" w:hAnsi="Cambria" w:cs="Cambria"/>
                <w:color w:val="000000" w:themeColor="text1"/>
                <w:sz w:val="20"/>
                <w:szCs w:val="20"/>
              </w:rPr>
              <w:t>4</w:t>
            </w:r>
          </w:p>
        </w:tc>
      </w:tr>
    </w:tbl>
    <w:p w14:paraId="6912FA05" w14:textId="342E9F74" w:rsidR="4EBE8EC3" w:rsidRDefault="4EBE8EC3" w:rsidP="4483C9EB">
      <w:pPr>
        <w:spacing w:before="201"/>
        <w:ind w:right="242"/>
        <w:rPr>
          <w:rFonts w:ascii="Cambria" w:eastAsia="Cambria" w:hAnsi="Cambria" w:cs="Cambria"/>
        </w:rPr>
      </w:pPr>
      <w:r w:rsidRPr="4483C9EB">
        <w:rPr>
          <w:rFonts w:ascii="Cambria" w:eastAsia="Cambria" w:hAnsi="Cambria" w:cs="Cambria"/>
          <w:b/>
          <w:bCs/>
          <w:u w:val="single"/>
        </w:rPr>
        <w:t>Librarians may apply for promotion during the academic year that directly precedes the September 1 date on which they accrue the required Minimum Years of Service in Rank.</w:t>
      </w:r>
      <w:r w:rsidRPr="4483C9EB">
        <w:rPr>
          <w:rFonts w:ascii="Cambria" w:eastAsia="Cambria" w:hAnsi="Cambria" w:cs="Cambria"/>
          <w:color w:val="D13438"/>
          <w:u w:val="single"/>
        </w:rPr>
        <w:t xml:space="preserve"> </w:t>
      </w:r>
      <w:r w:rsidRPr="4483C9EB">
        <w:rPr>
          <w:rFonts w:ascii="Cambria" w:eastAsia="Cambria" w:hAnsi="Cambria" w:cs="Cambria"/>
          <w:color w:val="000000" w:themeColor="text1"/>
        </w:rPr>
        <w:t>In exceptional circumstances, after consultation with department head, a librarian may choose to apply for promotion earlier than listed.</w:t>
      </w:r>
    </w:p>
    <w:p w14:paraId="53284AB4" w14:textId="13E7C750" w:rsidR="4483C9EB" w:rsidRDefault="4483C9EB" w:rsidP="4483C9EB">
      <w:pPr>
        <w:rPr>
          <w:rFonts w:ascii="Cambria" w:eastAsia="Cambria" w:hAnsi="Cambria" w:cs="Cambria"/>
          <w:b/>
          <w:bCs/>
        </w:rPr>
      </w:pPr>
    </w:p>
    <w:p w14:paraId="31245B9E" w14:textId="51CF48BE" w:rsidR="4EBE8EC3" w:rsidRDefault="4EBE8EC3" w:rsidP="4483C9EB">
      <w:pPr>
        <w:rPr>
          <w:rFonts w:ascii="Cambria" w:eastAsia="Cambria" w:hAnsi="Cambria" w:cs="Cambria"/>
          <w:b/>
          <w:bCs/>
        </w:rPr>
      </w:pPr>
      <w:bookmarkStart w:id="0" w:name="_Hlk200376915"/>
      <w:r w:rsidRPr="4483C9EB">
        <w:rPr>
          <w:rStyle w:val="normaltextrun"/>
          <w:rFonts w:ascii="Cambria" w:eastAsia="Cambria" w:hAnsi="Cambria" w:cs="Cambria"/>
          <w:b/>
          <w:bCs/>
        </w:rPr>
        <w:t>20.15 Remote Operations in Exceptional Circumstances </w:t>
      </w:r>
      <w:r w:rsidRPr="4483C9EB">
        <w:rPr>
          <w:rStyle w:val="eop"/>
          <w:rFonts w:ascii="Cambria" w:eastAsia="Cambria" w:hAnsi="Cambria" w:cs="Cambria"/>
          <w:b/>
          <w:bCs/>
        </w:rPr>
        <w:t> </w:t>
      </w:r>
    </w:p>
    <w:p w14:paraId="5A83891E" w14:textId="01A48917" w:rsidR="4EBE8EC3" w:rsidRDefault="4EBE8EC3" w:rsidP="4483C9EB">
      <w:pPr>
        <w:ind w:left="360"/>
        <w:rPr>
          <w:rFonts w:ascii="Cambria" w:eastAsia="Cambria" w:hAnsi="Cambria" w:cs="Cambria"/>
          <w:b/>
          <w:bCs/>
        </w:rPr>
      </w:pPr>
      <w:r w:rsidRPr="4483C9EB">
        <w:rPr>
          <w:rStyle w:val="normaltextrun"/>
          <w:rFonts w:ascii="Cambria" w:eastAsia="Cambria" w:hAnsi="Cambria" w:cs="Cambria"/>
          <w:b/>
          <w:bCs/>
        </w:rPr>
        <w:t> </w:t>
      </w:r>
      <w:r w:rsidRPr="4483C9EB">
        <w:rPr>
          <w:rStyle w:val="eop"/>
          <w:rFonts w:ascii="Cambria" w:eastAsia="Cambria" w:hAnsi="Cambria" w:cs="Cambria"/>
          <w:b/>
          <w:bCs/>
        </w:rPr>
        <w:t> </w:t>
      </w:r>
    </w:p>
    <w:p w14:paraId="43FB220B" w14:textId="2D90DFB1" w:rsidR="4EBE8EC3" w:rsidRDefault="4EBE8EC3" w:rsidP="00A74CEC">
      <w:pPr>
        <w:pStyle w:val="ListParagraph"/>
        <w:numPr>
          <w:ilvl w:val="0"/>
          <w:numId w:val="5"/>
        </w:numPr>
        <w:rPr>
          <w:rFonts w:ascii="Cambria" w:eastAsia="Cambria" w:hAnsi="Cambria" w:cs="Cambria"/>
          <w:b/>
          <w:bCs/>
        </w:rPr>
      </w:pPr>
      <w:r w:rsidRPr="4483C9EB">
        <w:rPr>
          <w:rStyle w:val="normaltextrun"/>
          <w:rFonts w:ascii="Cambria" w:eastAsia="Cambria" w:hAnsi="Cambria" w:cs="Cambria"/>
          <w:b/>
          <w:bCs/>
        </w:rPr>
        <w:t>For the purposes of this article, an inclement weather or hazardous condition shall exist whenever the campus announces a closing or delayed opening in accordance with the “Snow and Emergency Weather Policies and Procedures” as may be amended from time to time until such time when the University announces the University is reopening. When the University closes during or before a shift, employees shall be paid for their regular shift as if they had worked unless an employee is on planned leave.  </w:t>
      </w:r>
      <w:r w:rsidRPr="4483C9EB">
        <w:rPr>
          <w:rStyle w:val="eop"/>
          <w:rFonts w:ascii="Cambria" w:eastAsia="Cambria" w:hAnsi="Cambria" w:cs="Cambria"/>
          <w:b/>
          <w:bCs/>
        </w:rPr>
        <w:t> </w:t>
      </w:r>
    </w:p>
    <w:p w14:paraId="50F60CF4" w14:textId="7E2644D2" w:rsidR="4EBE8EC3" w:rsidRDefault="4EBE8EC3" w:rsidP="00A74CEC">
      <w:pPr>
        <w:pStyle w:val="ListParagraph"/>
        <w:numPr>
          <w:ilvl w:val="0"/>
          <w:numId w:val="5"/>
        </w:numPr>
        <w:rPr>
          <w:rFonts w:ascii="Cambria" w:eastAsia="Cambria" w:hAnsi="Cambria" w:cs="Cambria"/>
          <w:b/>
          <w:bCs/>
        </w:rPr>
      </w:pPr>
      <w:r w:rsidRPr="4483C9EB">
        <w:rPr>
          <w:rStyle w:val="normaltextrun"/>
          <w:rFonts w:ascii="Cambria" w:eastAsia="Cambria" w:hAnsi="Cambria" w:cs="Cambria"/>
          <w:b/>
          <w:bCs/>
        </w:rPr>
        <w:t>In exceptional circumstances</w:t>
      </w:r>
      <w:r w:rsidR="00D67343">
        <w:rPr>
          <w:rStyle w:val="normaltextrun"/>
          <w:rFonts w:ascii="Cambria" w:eastAsia="Cambria" w:hAnsi="Cambria" w:cs="Cambria"/>
          <w:b/>
          <w:bCs/>
        </w:rPr>
        <w:t>, excluding inclement weather and/or hazardous conditions,</w:t>
      </w:r>
      <w:r w:rsidRPr="4483C9EB">
        <w:rPr>
          <w:rStyle w:val="normaltextrun"/>
          <w:rFonts w:ascii="Cambria" w:eastAsia="Cambria" w:hAnsi="Cambria" w:cs="Cambria"/>
          <w:b/>
          <w:bCs/>
        </w:rPr>
        <w:t xml:space="preserve"> where on-campus operations would be disrupted by unusual operating conditions, the University may remain open but temporarily shift to remote operations. Such a shift will require one week’s notice, where feasible, from the University to employees. In such instances:  </w:t>
      </w:r>
    </w:p>
    <w:p w14:paraId="387E97D8" w14:textId="16B5762C" w:rsidR="4483C9EB" w:rsidRDefault="4483C9EB" w:rsidP="4483C9EB">
      <w:pPr>
        <w:ind w:left="1080"/>
        <w:rPr>
          <w:rFonts w:ascii="Cambria" w:eastAsia="Cambria" w:hAnsi="Cambria" w:cs="Cambria"/>
          <w:b/>
          <w:bCs/>
        </w:rPr>
      </w:pPr>
    </w:p>
    <w:p w14:paraId="4624D682" w14:textId="0B7FA028" w:rsidR="4EBE8EC3" w:rsidRDefault="4EBE8EC3" w:rsidP="00A74CEC">
      <w:pPr>
        <w:pStyle w:val="ListParagraph"/>
        <w:numPr>
          <w:ilvl w:val="0"/>
          <w:numId w:val="4"/>
        </w:numPr>
        <w:ind w:left="1530" w:firstLine="0"/>
        <w:rPr>
          <w:rFonts w:ascii="Cambria" w:eastAsia="Cambria" w:hAnsi="Cambria" w:cs="Cambria"/>
          <w:b/>
          <w:bCs/>
        </w:rPr>
      </w:pPr>
      <w:proofErr w:type="gramStart"/>
      <w:r w:rsidRPr="4483C9EB">
        <w:rPr>
          <w:rStyle w:val="normaltextrun"/>
          <w:rFonts w:ascii="Cambria" w:eastAsia="Cambria" w:hAnsi="Cambria" w:cs="Cambria"/>
          <w:b/>
          <w:bCs/>
        </w:rPr>
        <w:t>all</w:t>
      </w:r>
      <w:proofErr w:type="gramEnd"/>
      <w:r w:rsidRPr="4483C9EB">
        <w:rPr>
          <w:rStyle w:val="normaltextrun"/>
          <w:rFonts w:ascii="Cambria" w:eastAsia="Cambria" w:hAnsi="Cambria" w:cs="Cambria"/>
          <w:b/>
          <w:bCs/>
        </w:rPr>
        <w:t xml:space="preserve"> non-essential employees who </w:t>
      </w:r>
      <w:proofErr w:type="gramStart"/>
      <w:r w:rsidRPr="4483C9EB">
        <w:rPr>
          <w:rStyle w:val="normaltextrun"/>
          <w:rFonts w:ascii="Cambria" w:eastAsia="Cambria" w:hAnsi="Cambria" w:cs="Cambria"/>
          <w:b/>
          <w:bCs/>
        </w:rPr>
        <w:t>are able to</w:t>
      </w:r>
      <w:proofErr w:type="gramEnd"/>
      <w:r w:rsidRPr="4483C9EB">
        <w:rPr>
          <w:rStyle w:val="normaltextrun"/>
          <w:rFonts w:ascii="Cambria" w:eastAsia="Cambria" w:hAnsi="Cambria" w:cs="Cambria"/>
          <w:b/>
          <w:bCs/>
        </w:rPr>
        <w:t xml:space="preserve"> perform their job responsibilities remotely are expected </w:t>
      </w:r>
      <w:proofErr w:type="gramStart"/>
      <w:r w:rsidRPr="4483C9EB">
        <w:rPr>
          <w:rStyle w:val="normaltextrun"/>
          <w:rFonts w:ascii="Cambria" w:eastAsia="Cambria" w:hAnsi="Cambria" w:cs="Cambria"/>
          <w:b/>
          <w:bCs/>
        </w:rPr>
        <w:t>work</w:t>
      </w:r>
      <w:proofErr w:type="gramEnd"/>
      <w:r w:rsidRPr="4483C9EB">
        <w:rPr>
          <w:rStyle w:val="normaltextrun"/>
          <w:rFonts w:ascii="Cambria" w:eastAsia="Cambria" w:hAnsi="Cambria" w:cs="Cambria"/>
          <w:b/>
          <w:bCs/>
        </w:rPr>
        <w:t xml:space="preserve"> from their off-campus location. Work performed during the temporary remote operating period will be paid in alignment with the employee’s regular pay rate for hours worked; or, </w:t>
      </w:r>
      <w:r w:rsidRPr="4483C9EB">
        <w:rPr>
          <w:rStyle w:val="eop"/>
          <w:rFonts w:ascii="Cambria" w:eastAsia="Cambria" w:hAnsi="Cambria" w:cs="Cambria"/>
          <w:b/>
          <w:bCs/>
        </w:rPr>
        <w:t> </w:t>
      </w:r>
    </w:p>
    <w:p w14:paraId="6258F3C9" w14:textId="12809351" w:rsidR="4483C9EB" w:rsidRDefault="4483C9EB" w:rsidP="4483C9EB">
      <w:pPr>
        <w:pStyle w:val="ListParagraph"/>
        <w:ind w:left="1530"/>
        <w:rPr>
          <w:rFonts w:ascii="Cambria" w:eastAsia="Cambria" w:hAnsi="Cambria" w:cs="Cambria"/>
          <w:b/>
          <w:bCs/>
        </w:rPr>
      </w:pPr>
    </w:p>
    <w:p w14:paraId="4CE72193" w14:textId="7929FAEF" w:rsidR="4EBE8EC3" w:rsidRDefault="4EBE8EC3" w:rsidP="00A74CEC">
      <w:pPr>
        <w:pStyle w:val="ListParagraph"/>
        <w:numPr>
          <w:ilvl w:val="0"/>
          <w:numId w:val="3"/>
        </w:numPr>
        <w:ind w:left="1530" w:firstLine="0"/>
        <w:rPr>
          <w:rFonts w:ascii="Cambria" w:eastAsia="Cambria" w:hAnsi="Cambria" w:cs="Cambria"/>
          <w:b/>
          <w:bCs/>
        </w:rPr>
      </w:pPr>
      <w:r w:rsidRPr="4483C9EB">
        <w:rPr>
          <w:rStyle w:val="normaltextrun"/>
          <w:rFonts w:ascii="Cambria" w:eastAsia="Cambria" w:hAnsi="Cambria" w:cs="Cambria"/>
          <w:b/>
          <w:bCs/>
        </w:rPr>
        <w:t>all employees whose job duties are impossible to perform remotely, as confirmed by their department head,</w:t>
      </w:r>
      <w:r w:rsidR="00FC7930">
        <w:rPr>
          <w:rStyle w:val="normaltextrun"/>
          <w:rFonts w:ascii="Cambria" w:eastAsia="Cambria" w:hAnsi="Cambria" w:cs="Cambria"/>
          <w:b/>
          <w:bCs/>
        </w:rPr>
        <w:t xml:space="preserve"> in consultation with Human Resources,</w:t>
      </w:r>
      <w:r w:rsidRPr="4483C9EB">
        <w:rPr>
          <w:rStyle w:val="normaltextrun"/>
          <w:rFonts w:ascii="Cambria" w:eastAsia="Cambria" w:hAnsi="Cambria" w:cs="Cambria"/>
          <w:b/>
          <w:bCs/>
        </w:rPr>
        <w:t xml:space="preserve"> will be paid their regular rate of pay for their scheduled work hours during the temporary remote operating period.</w:t>
      </w:r>
      <w:bookmarkEnd w:id="0"/>
      <w:r w:rsidRPr="4483C9EB">
        <w:rPr>
          <w:rStyle w:val="normaltextrun"/>
          <w:rFonts w:ascii="Cambria" w:eastAsia="Cambria" w:hAnsi="Cambria" w:cs="Cambria"/>
          <w:b/>
          <w:bCs/>
        </w:rPr>
        <w:t>  </w:t>
      </w:r>
      <w:r w:rsidRPr="4483C9EB">
        <w:rPr>
          <w:rStyle w:val="eop"/>
          <w:rFonts w:ascii="Cambria" w:eastAsia="Cambria" w:hAnsi="Cambria" w:cs="Cambria"/>
          <w:b/>
          <w:bCs/>
        </w:rPr>
        <w:t> </w:t>
      </w:r>
    </w:p>
    <w:p w14:paraId="31843F93" w14:textId="603B64DC" w:rsidR="4483C9EB" w:rsidRDefault="4483C9EB" w:rsidP="4483C9EB">
      <w:pPr>
        <w:rPr>
          <w:rFonts w:ascii="Cambria" w:eastAsia="Cambria" w:hAnsi="Cambria" w:cs="Cambria"/>
        </w:rPr>
      </w:pPr>
    </w:p>
    <w:p w14:paraId="61C599FE" w14:textId="450893D4" w:rsidR="27020CD0" w:rsidRPr="00005509" w:rsidRDefault="27020CD0" w:rsidP="4483C9EB">
      <w:pPr>
        <w:rPr>
          <w:rFonts w:ascii="Cambria" w:eastAsia="Cambria" w:hAnsi="Cambria" w:cs="Cambria"/>
          <w:u w:val="single"/>
        </w:rPr>
      </w:pPr>
      <w:r w:rsidRPr="00005509">
        <w:rPr>
          <w:rFonts w:ascii="Cambria" w:eastAsia="Cambria" w:hAnsi="Cambria" w:cs="Cambria"/>
          <w:u w:val="single"/>
        </w:rPr>
        <w:t>Article 21. Non-Tenure Track (NTT) Faculty</w:t>
      </w:r>
    </w:p>
    <w:p w14:paraId="5FA126BA" w14:textId="77777777" w:rsidR="003D01AB" w:rsidRPr="00005509" w:rsidRDefault="003D01AB" w:rsidP="00C71B91">
      <w:pPr>
        <w:rPr>
          <w:rFonts w:ascii="Cambria" w:eastAsia="Cambria" w:hAnsi="Cambria" w:cs="Cambria"/>
        </w:rPr>
      </w:pPr>
    </w:p>
    <w:p w14:paraId="5EA1F69B" w14:textId="41A1F60A" w:rsidR="25BEC7DD" w:rsidRDefault="25BEC7DD" w:rsidP="4483C9EB">
      <w:pPr>
        <w:rPr>
          <w:rFonts w:ascii="Cambria" w:eastAsia="Cambria" w:hAnsi="Cambria" w:cs="Cambria"/>
          <w:color w:val="000000" w:themeColor="text1"/>
        </w:rPr>
      </w:pPr>
      <w:r w:rsidRPr="4483C9EB">
        <w:rPr>
          <w:rFonts w:ascii="Cambria" w:eastAsia="Cambria" w:hAnsi="Cambria" w:cs="Cambria"/>
        </w:rPr>
        <w:t xml:space="preserve">21.2.1 </w:t>
      </w:r>
      <w:r w:rsidR="030CE307" w:rsidRPr="4483C9EB">
        <w:rPr>
          <w:rFonts w:ascii="Cambria" w:eastAsia="Cambria" w:hAnsi="Cambria" w:cs="Cambria"/>
          <w:color w:val="000000" w:themeColor="text1"/>
        </w:rPr>
        <w:t>Each three-credit course with scheduled hours of instruction for which the faculty member is the sole instructor of record shall provide at least a 25% full-time equivalent</w:t>
      </w:r>
    </w:p>
    <w:p w14:paraId="0187D88F" w14:textId="3A91883E" w:rsidR="030CE307" w:rsidRDefault="030CE307" w:rsidP="4483C9EB">
      <w:pPr>
        <w:widowControl w:val="0"/>
        <w:tabs>
          <w:tab w:val="left" w:pos="10170"/>
        </w:tabs>
        <w:rPr>
          <w:rFonts w:ascii="Cambria" w:eastAsia="Cambria" w:hAnsi="Cambria" w:cs="Cambria"/>
          <w:color w:val="000000" w:themeColor="text1"/>
        </w:rPr>
      </w:pPr>
      <w:r w:rsidRPr="4483C9EB">
        <w:rPr>
          <w:rFonts w:ascii="Cambria" w:eastAsia="Cambria" w:hAnsi="Cambria" w:cs="Cambria"/>
          <w:color w:val="000000" w:themeColor="text1"/>
        </w:rPr>
        <w:t xml:space="preserve">appointment per semester, which, for benefited non-tenure-track faculty members at the rank of Lecturer or above, includes both teaching and basic departmental service. Basic departmental service for NTTs will normally consist of some combination of assigned advisees, participating in departmental open pre-registration advising sessions, representing the department at Welcome Days or similar events, participating in department meetings, or specific service activities. </w:t>
      </w:r>
      <w:r w:rsidRPr="4483C9EB">
        <w:rPr>
          <w:rFonts w:ascii="Cambria" w:eastAsia="Cambria" w:hAnsi="Cambria" w:cs="Cambria"/>
          <w:b/>
          <w:bCs/>
        </w:rPr>
        <w:t xml:space="preserve">Basic </w:t>
      </w:r>
      <w:proofErr w:type="spellStart"/>
      <w:r w:rsidRPr="4483C9EB">
        <w:rPr>
          <w:rFonts w:ascii="Cambria" w:eastAsia="Cambria" w:hAnsi="Cambria" w:cs="Cambria"/>
          <w:strike/>
        </w:rPr>
        <w:t>S</w:t>
      </w:r>
      <w:r w:rsidRPr="4483C9EB">
        <w:rPr>
          <w:rFonts w:ascii="Cambria" w:eastAsia="Cambria" w:hAnsi="Cambria" w:cs="Cambria"/>
          <w:b/>
          <w:bCs/>
        </w:rPr>
        <w:t>s</w:t>
      </w:r>
      <w:r w:rsidRPr="4483C9EB">
        <w:rPr>
          <w:rFonts w:ascii="Cambria" w:eastAsia="Cambria" w:hAnsi="Cambria" w:cs="Cambria"/>
          <w:color w:val="000000" w:themeColor="text1"/>
        </w:rPr>
        <w:t>ervice</w:t>
      </w:r>
      <w:proofErr w:type="spellEnd"/>
      <w:r w:rsidRPr="4483C9EB">
        <w:rPr>
          <w:rFonts w:ascii="Cambria" w:eastAsia="Cambria" w:hAnsi="Cambria" w:cs="Cambria"/>
          <w:color w:val="000000" w:themeColor="text1"/>
        </w:rPr>
        <w:t xml:space="preserve"> responsibilities shall be assigned by the Department Chair, in consultation with the faculty member. The service that is assigned should generally be consistent with the faculty member’s modality of teaching. (See also 21.12.2 and 26.2.8.)</w:t>
      </w:r>
    </w:p>
    <w:p w14:paraId="5525A000" w14:textId="5D697800" w:rsidR="4483C9EB" w:rsidRDefault="4483C9EB" w:rsidP="4483C9EB">
      <w:pPr>
        <w:rPr>
          <w:rFonts w:ascii="Cambria" w:eastAsia="Cambria" w:hAnsi="Cambria" w:cs="Cambria"/>
        </w:rPr>
      </w:pPr>
    </w:p>
    <w:p w14:paraId="557E412B" w14:textId="0C056C0B" w:rsidR="25BEC7DD" w:rsidRDefault="25BEC7DD" w:rsidP="4483C9EB">
      <w:pPr>
        <w:widowControl w:val="0"/>
        <w:tabs>
          <w:tab w:val="left" w:pos="2261"/>
        </w:tabs>
        <w:spacing w:before="10"/>
        <w:rPr>
          <w:rFonts w:ascii="Cambria" w:eastAsia="Cambria" w:hAnsi="Cambria" w:cs="Cambria"/>
        </w:rPr>
      </w:pPr>
      <w:r w:rsidRPr="4483C9EB">
        <w:rPr>
          <w:rFonts w:ascii="Cambria" w:eastAsia="Cambria" w:hAnsi="Cambria" w:cs="Cambria"/>
        </w:rPr>
        <w:t xml:space="preserve">21.2.2 </w:t>
      </w:r>
      <w:proofErr w:type="gramStart"/>
      <w:r w:rsidRPr="4483C9EB">
        <w:rPr>
          <w:rFonts w:ascii="Cambria" w:eastAsia="Cambria" w:hAnsi="Cambria" w:cs="Cambria"/>
          <w:color w:val="000000" w:themeColor="text1"/>
        </w:rPr>
        <w:t>Non-tenure</w:t>
      </w:r>
      <w:proofErr w:type="gramEnd"/>
      <w:r w:rsidRPr="4483C9EB">
        <w:rPr>
          <w:rFonts w:ascii="Cambria" w:eastAsia="Cambria" w:hAnsi="Cambria" w:cs="Cambria"/>
          <w:color w:val="000000" w:themeColor="text1"/>
        </w:rPr>
        <w:t xml:space="preserve">-track faculty at the ranks of Associate Lecturer or Clinical Associate Lecturer in the Manning College of Nursing and Health Sciences shall have a full- time-equivalent instructional load of </w:t>
      </w:r>
      <w:r w:rsidRPr="4483C9EB">
        <w:rPr>
          <w:rFonts w:ascii="Cambria" w:eastAsia="Cambria" w:hAnsi="Cambria" w:cs="Cambria"/>
          <w:b/>
          <w:bCs/>
        </w:rPr>
        <w:t xml:space="preserve">12 credits </w:t>
      </w:r>
      <w:r w:rsidRPr="4483C9EB">
        <w:rPr>
          <w:rFonts w:ascii="Cambria" w:eastAsia="Cambria" w:hAnsi="Cambria" w:cs="Cambria"/>
          <w:strike/>
          <w:color w:val="000000" w:themeColor="text1"/>
        </w:rPr>
        <w:t xml:space="preserve">four courses </w:t>
      </w:r>
      <w:r w:rsidRPr="4483C9EB">
        <w:rPr>
          <w:rFonts w:ascii="Cambria" w:eastAsia="Cambria" w:hAnsi="Cambria" w:cs="Cambria"/>
          <w:color w:val="000000" w:themeColor="text1"/>
        </w:rPr>
        <w:t>per semester (</w:t>
      </w:r>
      <w:r w:rsidRPr="4483C9EB">
        <w:rPr>
          <w:rFonts w:ascii="Cambria" w:eastAsia="Cambria" w:hAnsi="Cambria" w:cs="Cambria"/>
          <w:b/>
          <w:bCs/>
        </w:rPr>
        <w:t>12+12</w:t>
      </w:r>
      <w:r w:rsidRPr="4483C9EB">
        <w:rPr>
          <w:rFonts w:ascii="Cambria" w:eastAsia="Cambria" w:hAnsi="Cambria" w:cs="Cambria"/>
          <w:strike/>
          <w:color w:val="000000" w:themeColor="text1"/>
        </w:rPr>
        <w:t>4-4</w:t>
      </w:r>
      <w:r w:rsidRPr="4483C9EB">
        <w:rPr>
          <w:rFonts w:ascii="Cambria" w:eastAsia="Cambria" w:hAnsi="Cambria" w:cs="Cambria"/>
          <w:color w:val="000000" w:themeColor="text1"/>
        </w:rPr>
        <w:t>), with no service requirement. The responsibilities of Clinical Associate Lecturers shall also include engagement in appropriate clinical practice and maintenance of any licensure and/or certifications pertinent to their clinical practice.</w:t>
      </w:r>
    </w:p>
    <w:p w14:paraId="0DEF31F8" w14:textId="430D17D9" w:rsidR="4483C9EB" w:rsidRDefault="4483C9EB" w:rsidP="4483C9EB">
      <w:pPr>
        <w:rPr>
          <w:rFonts w:ascii="Cambria" w:eastAsia="Cambria" w:hAnsi="Cambria" w:cs="Cambria"/>
        </w:rPr>
      </w:pPr>
    </w:p>
    <w:p w14:paraId="415B1F17" w14:textId="276D4DD6" w:rsidR="73F37B53" w:rsidRDefault="73F37B53" w:rsidP="4483C9EB">
      <w:pPr>
        <w:rPr>
          <w:rFonts w:ascii="Cambria" w:eastAsia="Cambria" w:hAnsi="Cambria" w:cs="Cambria"/>
          <w:color w:val="000000" w:themeColor="text1"/>
        </w:rPr>
      </w:pPr>
      <w:r w:rsidRPr="4483C9EB">
        <w:rPr>
          <w:rFonts w:ascii="Cambria" w:eastAsia="Cambria" w:hAnsi="Cambria" w:cs="Cambria"/>
        </w:rPr>
        <w:t xml:space="preserve">21.2.3 </w:t>
      </w:r>
      <w:r w:rsidRPr="4483C9EB">
        <w:rPr>
          <w:rFonts w:ascii="Cambria" w:eastAsia="Cambria" w:hAnsi="Cambria" w:cs="Cambria"/>
          <w:color w:val="000000" w:themeColor="text1"/>
          <w:u w:val="single"/>
        </w:rPr>
        <w:t>Lecturer Track Faculty:</w:t>
      </w:r>
      <w:r w:rsidRPr="4483C9EB">
        <w:rPr>
          <w:rFonts w:ascii="Cambria" w:eastAsia="Cambria" w:hAnsi="Cambria" w:cs="Cambria"/>
          <w:color w:val="000000" w:themeColor="text1"/>
        </w:rPr>
        <w:t xml:space="preserve"> Non-tenure-track faculty on the Lecturer Track (ranks: Lecturer, Senior Lecturer, Senior Lecturer II, Senior Lecturer III) shall normally have a full-time-equivalent instructional load of </w:t>
      </w:r>
      <w:r w:rsidRPr="4483C9EB">
        <w:rPr>
          <w:rFonts w:ascii="Cambria" w:eastAsia="Cambria" w:hAnsi="Cambria" w:cs="Cambria"/>
          <w:strike/>
        </w:rPr>
        <w:t>four courses</w:t>
      </w:r>
      <w:r w:rsidRPr="4483C9EB">
        <w:rPr>
          <w:rFonts w:ascii="Cambria" w:eastAsia="Cambria" w:hAnsi="Cambria" w:cs="Cambria"/>
          <w:b/>
          <w:bCs/>
        </w:rPr>
        <w:t xml:space="preserve">12 credits </w:t>
      </w:r>
      <w:r w:rsidRPr="4483C9EB">
        <w:rPr>
          <w:rFonts w:ascii="Cambria" w:eastAsia="Cambria" w:hAnsi="Cambria" w:cs="Cambria"/>
          <w:color w:val="000000" w:themeColor="text1"/>
        </w:rPr>
        <w:t>per semester</w:t>
      </w:r>
      <w:r w:rsidRPr="4483C9EB">
        <w:rPr>
          <w:rFonts w:ascii="Cambria" w:eastAsia="Cambria" w:hAnsi="Cambria" w:cs="Cambria"/>
          <w:strike/>
        </w:rPr>
        <w:t xml:space="preserve"> (4-4)</w:t>
      </w:r>
      <w:r w:rsidRPr="4483C9EB">
        <w:rPr>
          <w:rFonts w:ascii="Cambria" w:eastAsia="Cambria" w:hAnsi="Cambria" w:cs="Cambria"/>
          <w:color w:val="000000" w:themeColor="text1"/>
        </w:rPr>
        <w:t>, with the basic service requirement described above in article 21.2.1.</w:t>
      </w:r>
      <w:r w:rsidRPr="4483C9EB">
        <w:rPr>
          <w:rFonts w:ascii="Cambria" w:eastAsia="Cambria" w:hAnsi="Cambria" w:cs="Cambria"/>
          <w:b/>
          <w:bCs/>
        </w:rPr>
        <w:t xml:space="preserve"> (NOTE: in situations when the assigned credits are not equivalent to a standard percentage of time of a member, the percentage of time shall be utilized to allocate credit assignments where relevant throughout Article 21; for example, a large enrollment 3-credit course that is paid at 50% time will be equivalent to 6-credits).</w:t>
      </w:r>
    </w:p>
    <w:p w14:paraId="7C93F48D" w14:textId="1B3D8285" w:rsidR="4483C9EB" w:rsidRDefault="4483C9EB" w:rsidP="4483C9EB">
      <w:pPr>
        <w:rPr>
          <w:rFonts w:ascii="Cambria" w:eastAsia="Cambria" w:hAnsi="Cambria" w:cs="Cambria"/>
          <w:b/>
          <w:bCs/>
        </w:rPr>
      </w:pPr>
    </w:p>
    <w:p w14:paraId="2F335FA4" w14:textId="08879D69" w:rsidR="78C29699" w:rsidRDefault="78C29699" w:rsidP="4483C9EB">
      <w:pPr>
        <w:widowControl w:val="0"/>
        <w:ind w:left="2070" w:hanging="270"/>
        <w:rPr>
          <w:rFonts w:ascii="Cambria" w:eastAsia="Cambria" w:hAnsi="Cambria" w:cs="Cambria"/>
          <w:b/>
          <w:bCs/>
        </w:rPr>
      </w:pPr>
      <w:r w:rsidRPr="4483C9EB">
        <w:rPr>
          <w:rFonts w:ascii="Cambria" w:eastAsia="Cambria" w:hAnsi="Cambria" w:cs="Cambria"/>
          <w:color w:val="000000" w:themeColor="text1"/>
        </w:rPr>
        <w:t xml:space="preserve">a). The instructional load of full-time non-tenure-track faculty at the rank of Senior Lecturer II </w:t>
      </w:r>
      <w:proofErr w:type="gramStart"/>
      <w:r w:rsidRPr="4483C9EB">
        <w:rPr>
          <w:rFonts w:ascii="Cambria" w:eastAsia="Cambria" w:hAnsi="Cambria" w:cs="Cambria"/>
          <w:color w:val="000000" w:themeColor="text1"/>
        </w:rPr>
        <w:t xml:space="preserve">shall normally </w:t>
      </w:r>
      <w:r w:rsidRPr="4483C9EB">
        <w:rPr>
          <w:rFonts w:ascii="Cambria" w:eastAsia="Cambria" w:hAnsi="Cambria" w:cs="Cambria"/>
          <w:strike/>
        </w:rPr>
        <w:t>may</w:t>
      </w:r>
      <w:proofErr w:type="gramEnd"/>
      <w:r w:rsidRPr="4483C9EB">
        <w:rPr>
          <w:rFonts w:ascii="Cambria" w:eastAsia="Cambria" w:hAnsi="Cambria" w:cs="Cambria"/>
          <w:u w:val="single"/>
        </w:rPr>
        <w:t xml:space="preserve"> </w:t>
      </w:r>
      <w:r w:rsidRPr="4483C9EB">
        <w:rPr>
          <w:rFonts w:ascii="Cambria" w:eastAsia="Cambria" w:hAnsi="Cambria" w:cs="Cambria"/>
          <w:color w:val="000000" w:themeColor="text1"/>
        </w:rPr>
        <w:t>be reduced</w:t>
      </w:r>
      <w:r w:rsidRPr="4483C9EB">
        <w:rPr>
          <w:rFonts w:ascii="Cambria" w:eastAsia="Cambria" w:hAnsi="Cambria" w:cs="Cambria"/>
        </w:rPr>
        <w:t xml:space="preserve"> </w:t>
      </w:r>
      <w:r w:rsidRPr="4483C9EB">
        <w:rPr>
          <w:rFonts w:ascii="Cambria" w:eastAsia="Cambria" w:hAnsi="Cambria" w:cs="Cambria"/>
          <w:strike/>
        </w:rPr>
        <w:t xml:space="preserve">by three credits per year </w:t>
      </w:r>
      <w:r w:rsidRPr="4483C9EB">
        <w:rPr>
          <w:rFonts w:ascii="Cambria" w:eastAsia="Cambria" w:hAnsi="Cambria" w:cs="Cambria"/>
          <w:color w:val="000000" w:themeColor="text1"/>
        </w:rPr>
        <w:t xml:space="preserve">to </w:t>
      </w:r>
      <w:r w:rsidRPr="4483C9EB">
        <w:rPr>
          <w:rFonts w:ascii="Cambria" w:eastAsia="Cambria" w:hAnsi="Cambria" w:cs="Cambria"/>
          <w:b/>
          <w:bCs/>
        </w:rPr>
        <w:t>12 credits</w:t>
      </w:r>
      <w:r w:rsidRPr="4483C9EB">
        <w:rPr>
          <w:rFonts w:ascii="Cambria" w:eastAsia="Cambria" w:hAnsi="Cambria" w:cs="Cambria"/>
          <w:strike/>
        </w:rPr>
        <w:t>4</w:t>
      </w:r>
      <w:r w:rsidRPr="4483C9EB">
        <w:rPr>
          <w:rFonts w:ascii="Cambria" w:eastAsia="Cambria" w:hAnsi="Cambria" w:cs="Cambria"/>
          <w:color w:val="000000" w:themeColor="text1"/>
        </w:rPr>
        <w:t>-</w:t>
      </w:r>
      <w:r w:rsidRPr="4483C9EB">
        <w:rPr>
          <w:rFonts w:ascii="Cambria" w:eastAsia="Cambria" w:hAnsi="Cambria" w:cs="Cambria"/>
          <w:b/>
          <w:bCs/>
        </w:rPr>
        <w:t>9 credits</w:t>
      </w:r>
      <w:r w:rsidRPr="4483C9EB">
        <w:rPr>
          <w:rFonts w:ascii="Cambria" w:eastAsia="Cambria" w:hAnsi="Cambria" w:cs="Cambria"/>
          <w:strike/>
        </w:rPr>
        <w:t>3</w:t>
      </w:r>
      <w:r w:rsidRPr="4483C9EB">
        <w:rPr>
          <w:rFonts w:ascii="Cambria" w:eastAsia="Cambria" w:hAnsi="Cambria" w:cs="Cambria"/>
          <w:color w:val="000000" w:themeColor="text1"/>
        </w:rPr>
        <w:t xml:space="preserve"> or </w:t>
      </w:r>
      <w:r w:rsidRPr="4483C9EB">
        <w:rPr>
          <w:rFonts w:ascii="Cambria" w:eastAsia="Cambria" w:hAnsi="Cambria" w:cs="Cambria"/>
          <w:b/>
          <w:bCs/>
        </w:rPr>
        <w:t>9 credits</w:t>
      </w:r>
      <w:r w:rsidRPr="4483C9EB">
        <w:rPr>
          <w:rFonts w:ascii="Cambria" w:eastAsia="Cambria" w:hAnsi="Cambria" w:cs="Cambria"/>
          <w:strike/>
        </w:rPr>
        <w:t>3</w:t>
      </w:r>
      <w:r w:rsidRPr="4483C9EB">
        <w:rPr>
          <w:rFonts w:ascii="Cambria" w:eastAsia="Cambria" w:hAnsi="Cambria" w:cs="Cambria"/>
          <w:color w:val="000000" w:themeColor="text1"/>
        </w:rPr>
        <w:t>-</w:t>
      </w:r>
      <w:r w:rsidRPr="4483C9EB">
        <w:rPr>
          <w:rFonts w:ascii="Cambria" w:eastAsia="Cambria" w:hAnsi="Cambria" w:cs="Cambria"/>
          <w:b/>
          <w:bCs/>
        </w:rPr>
        <w:t>12 credits</w:t>
      </w:r>
      <w:r w:rsidRPr="4483C9EB">
        <w:rPr>
          <w:rFonts w:ascii="Cambria" w:eastAsia="Cambria" w:hAnsi="Cambria" w:cs="Cambria"/>
          <w:strike/>
        </w:rPr>
        <w:t>4</w:t>
      </w:r>
      <w:r w:rsidRPr="4483C9EB">
        <w:rPr>
          <w:rFonts w:ascii="Cambria" w:eastAsia="Cambria" w:hAnsi="Cambria" w:cs="Cambria"/>
          <w:color w:val="000000" w:themeColor="text1"/>
        </w:rPr>
        <w:t>, with a concomitant increase to their service load</w:t>
      </w:r>
      <w:r w:rsidR="5EAD5B32" w:rsidRPr="4483C9EB">
        <w:rPr>
          <w:rFonts w:ascii="Cambria" w:eastAsia="Cambria" w:hAnsi="Cambria" w:cs="Cambria"/>
          <w:color w:val="000000" w:themeColor="text1"/>
        </w:rPr>
        <w:t xml:space="preserve">, </w:t>
      </w:r>
      <w:r w:rsidRPr="4483C9EB">
        <w:rPr>
          <w:rFonts w:ascii="Cambria" w:eastAsia="Cambria" w:hAnsi="Cambria" w:cs="Cambria"/>
          <w:b/>
          <w:bCs/>
        </w:rPr>
        <w:t xml:space="preserve">depending on availability of enhanced service duties, and upon approval of the Department Chair </w:t>
      </w:r>
      <w:r w:rsidR="3D6303F3" w:rsidRPr="4483C9EB">
        <w:rPr>
          <w:rFonts w:ascii="Cambria" w:eastAsia="Cambria" w:hAnsi="Cambria" w:cs="Cambria"/>
          <w:b/>
          <w:bCs/>
        </w:rPr>
        <w:t>in consultation with the</w:t>
      </w:r>
      <w:r w:rsidRPr="4483C9EB">
        <w:rPr>
          <w:rFonts w:ascii="Cambria" w:eastAsia="Cambria" w:hAnsi="Cambria" w:cs="Cambria"/>
          <w:b/>
          <w:bCs/>
        </w:rPr>
        <w:t xml:space="preserve"> Dean.</w:t>
      </w:r>
      <w:r w:rsidR="66757EB9" w:rsidRPr="4483C9EB">
        <w:rPr>
          <w:rFonts w:ascii="Cambria" w:eastAsia="Cambria" w:hAnsi="Cambria" w:cs="Cambria"/>
          <w:b/>
          <w:bCs/>
        </w:rPr>
        <w:t xml:space="preserve"> </w:t>
      </w:r>
      <w:proofErr w:type="gramStart"/>
      <w:r w:rsidR="66757EB9" w:rsidRPr="4483C9EB">
        <w:rPr>
          <w:rFonts w:ascii="Cambria" w:eastAsia="Cambria" w:hAnsi="Cambria" w:cs="Cambria"/>
          <w:b/>
          <w:bCs/>
        </w:rPr>
        <w:t>In the event that</w:t>
      </w:r>
      <w:proofErr w:type="gramEnd"/>
      <w:r w:rsidR="66757EB9" w:rsidRPr="4483C9EB">
        <w:rPr>
          <w:rFonts w:ascii="Cambria" w:eastAsia="Cambria" w:hAnsi="Cambria" w:cs="Cambria"/>
          <w:b/>
          <w:bCs/>
        </w:rPr>
        <w:t xml:space="preserve"> the faculty and department chair cannot mutually agree on enhanced service</w:t>
      </w:r>
      <w:r w:rsidR="00CD6710">
        <w:rPr>
          <w:rFonts w:ascii="Cambria" w:eastAsia="Cambria" w:hAnsi="Cambria" w:cs="Cambria"/>
          <w:b/>
          <w:bCs/>
        </w:rPr>
        <w:t xml:space="preserve"> or</w:t>
      </w:r>
      <w:r w:rsidR="00E40C0F">
        <w:rPr>
          <w:rFonts w:ascii="Cambria" w:eastAsia="Cambria" w:hAnsi="Cambria" w:cs="Cambria"/>
          <w:b/>
          <w:bCs/>
        </w:rPr>
        <w:t xml:space="preserve"> it is determined that there are no</w:t>
      </w:r>
      <w:r w:rsidR="006805A3">
        <w:rPr>
          <w:rFonts w:ascii="Cambria" w:eastAsia="Cambria" w:hAnsi="Cambria" w:cs="Cambria"/>
          <w:b/>
          <w:bCs/>
        </w:rPr>
        <w:t xml:space="preserve"> appropriate</w:t>
      </w:r>
      <w:r w:rsidR="00E40C0F">
        <w:rPr>
          <w:rFonts w:ascii="Cambria" w:eastAsia="Cambria" w:hAnsi="Cambria" w:cs="Cambria"/>
          <w:b/>
          <w:bCs/>
        </w:rPr>
        <w:t xml:space="preserve"> enhanced </w:t>
      </w:r>
      <w:r w:rsidR="00D67343">
        <w:rPr>
          <w:rFonts w:ascii="Cambria" w:eastAsia="Cambria" w:hAnsi="Cambria" w:cs="Cambria"/>
          <w:b/>
          <w:bCs/>
        </w:rPr>
        <w:t xml:space="preserve">service </w:t>
      </w:r>
      <w:r w:rsidR="00E40C0F">
        <w:rPr>
          <w:rFonts w:ascii="Cambria" w:eastAsia="Cambria" w:hAnsi="Cambria" w:cs="Cambria"/>
          <w:b/>
          <w:bCs/>
        </w:rPr>
        <w:t>opportunities</w:t>
      </w:r>
      <w:r w:rsidR="66757EB9" w:rsidRPr="4483C9EB">
        <w:rPr>
          <w:rFonts w:ascii="Cambria" w:eastAsia="Cambria" w:hAnsi="Cambria" w:cs="Cambria"/>
          <w:b/>
          <w:bCs/>
        </w:rPr>
        <w:t xml:space="preserve"> within the university, </w:t>
      </w:r>
      <w:r w:rsidR="00E40C0F">
        <w:rPr>
          <w:rFonts w:ascii="Cambria" w:eastAsia="Cambria" w:hAnsi="Cambria" w:cs="Cambria"/>
          <w:b/>
          <w:bCs/>
        </w:rPr>
        <w:t xml:space="preserve">then </w:t>
      </w:r>
      <w:r w:rsidR="66757EB9" w:rsidRPr="4483C9EB">
        <w:rPr>
          <w:rFonts w:ascii="Cambria" w:eastAsia="Cambria" w:hAnsi="Cambria" w:cs="Cambria"/>
          <w:b/>
          <w:bCs/>
        </w:rPr>
        <w:t>alternative arrangements will be allowed by mutual agreement and approval of the Dean.</w:t>
      </w:r>
      <w:r w:rsidR="00D67343">
        <w:rPr>
          <w:rFonts w:ascii="Cambria" w:eastAsia="Cambria" w:hAnsi="Cambria" w:cs="Cambria"/>
          <w:b/>
          <w:bCs/>
        </w:rPr>
        <w:t xml:space="preserve"> Such arrangements shall not be unreasonably denied. </w:t>
      </w:r>
    </w:p>
    <w:p w14:paraId="6919C649" w14:textId="4F94DCC0" w:rsidR="4483C9EB" w:rsidRDefault="4483C9EB" w:rsidP="4483C9EB">
      <w:pPr>
        <w:widowControl w:val="0"/>
        <w:ind w:left="2070" w:hanging="270"/>
        <w:rPr>
          <w:rFonts w:ascii="Cambria" w:eastAsia="Cambria" w:hAnsi="Cambria" w:cs="Cambria"/>
          <w:b/>
          <w:bCs/>
        </w:rPr>
      </w:pPr>
    </w:p>
    <w:p w14:paraId="5FAE49EA" w14:textId="2CF50765" w:rsidR="78C29699" w:rsidRDefault="78C29699" w:rsidP="4483C9EB">
      <w:pPr>
        <w:widowControl w:val="0"/>
        <w:ind w:left="2070" w:hanging="270"/>
        <w:rPr>
          <w:rFonts w:ascii="Cambria" w:eastAsia="Cambria" w:hAnsi="Cambria" w:cs="Cambria"/>
          <w:b/>
          <w:bCs/>
        </w:rPr>
      </w:pPr>
      <w:r w:rsidRPr="4483C9EB">
        <w:rPr>
          <w:rFonts w:ascii="Cambria" w:eastAsia="Cambria" w:hAnsi="Cambria" w:cs="Cambria"/>
          <w:color w:val="000000" w:themeColor="text1"/>
        </w:rPr>
        <w:t xml:space="preserve">b) The instructional load of full-time non-tenure-track faculty at the rank of Senior Lecturer III </w:t>
      </w:r>
      <w:proofErr w:type="gramStart"/>
      <w:r w:rsidRPr="4483C9EB">
        <w:rPr>
          <w:rFonts w:ascii="Cambria" w:eastAsia="Cambria" w:hAnsi="Cambria" w:cs="Cambria"/>
          <w:color w:val="000000" w:themeColor="text1"/>
        </w:rPr>
        <w:t>shall normally</w:t>
      </w:r>
      <w:r w:rsidRPr="4483C9EB">
        <w:rPr>
          <w:rFonts w:ascii="Cambria" w:eastAsia="Cambria" w:hAnsi="Cambria" w:cs="Cambria"/>
        </w:rPr>
        <w:t xml:space="preserve"> </w:t>
      </w:r>
      <w:r w:rsidRPr="4483C9EB">
        <w:rPr>
          <w:rFonts w:ascii="Cambria" w:eastAsia="Cambria" w:hAnsi="Cambria" w:cs="Cambria"/>
          <w:strike/>
        </w:rPr>
        <w:t>may</w:t>
      </w:r>
      <w:proofErr w:type="gramEnd"/>
      <w:r w:rsidRPr="4483C9EB">
        <w:rPr>
          <w:rFonts w:ascii="Cambria" w:eastAsia="Cambria" w:hAnsi="Cambria" w:cs="Cambria"/>
          <w:strike/>
          <w:color w:val="D13438"/>
        </w:rPr>
        <w:t xml:space="preserve"> </w:t>
      </w:r>
      <w:r w:rsidRPr="4483C9EB">
        <w:rPr>
          <w:rFonts w:ascii="Cambria" w:eastAsia="Cambria" w:hAnsi="Cambria" w:cs="Cambria"/>
          <w:color w:val="000000" w:themeColor="text1"/>
        </w:rPr>
        <w:t xml:space="preserve">be reduced </w:t>
      </w:r>
      <w:r w:rsidRPr="4483C9EB">
        <w:rPr>
          <w:rFonts w:ascii="Cambria" w:eastAsia="Cambria" w:hAnsi="Cambria" w:cs="Cambria"/>
          <w:strike/>
        </w:rPr>
        <w:t>by six credits per year (typically three credits in each semester)</w:t>
      </w:r>
      <w:r w:rsidRPr="4483C9EB">
        <w:rPr>
          <w:rFonts w:ascii="Cambria" w:eastAsia="Cambria" w:hAnsi="Cambria" w:cs="Cambria"/>
          <w:strike/>
          <w:color w:val="D13438"/>
        </w:rPr>
        <w:t xml:space="preserve"> </w:t>
      </w:r>
      <w:r w:rsidRPr="4483C9EB">
        <w:rPr>
          <w:rFonts w:ascii="Cambria" w:eastAsia="Cambria" w:hAnsi="Cambria" w:cs="Cambria"/>
          <w:color w:val="000000" w:themeColor="text1"/>
        </w:rPr>
        <w:t xml:space="preserve">to </w:t>
      </w:r>
      <w:r w:rsidRPr="4483C9EB">
        <w:rPr>
          <w:rFonts w:ascii="Cambria" w:eastAsia="Cambria" w:hAnsi="Cambria" w:cs="Cambria"/>
          <w:b/>
          <w:bCs/>
        </w:rPr>
        <w:t>9 credits</w:t>
      </w:r>
      <w:r w:rsidRPr="4483C9EB">
        <w:rPr>
          <w:rFonts w:ascii="Cambria" w:eastAsia="Cambria" w:hAnsi="Cambria" w:cs="Cambria"/>
          <w:strike/>
        </w:rPr>
        <w:t>3</w:t>
      </w:r>
      <w:r w:rsidRPr="4483C9EB">
        <w:rPr>
          <w:rFonts w:ascii="Cambria" w:eastAsia="Cambria" w:hAnsi="Cambria" w:cs="Cambria"/>
          <w:color w:val="000000" w:themeColor="text1"/>
        </w:rPr>
        <w:t>-</w:t>
      </w:r>
      <w:r w:rsidRPr="4483C9EB">
        <w:rPr>
          <w:rFonts w:ascii="Cambria" w:eastAsia="Cambria" w:hAnsi="Cambria" w:cs="Cambria"/>
          <w:b/>
          <w:bCs/>
        </w:rPr>
        <w:t>9 credits</w:t>
      </w:r>
      <w:r w:rsidRPr="4483C9EB">
        <w:rPr>
          <w:rFonts w:ascii="Cambria" w:eastAsia="Cambria" w:hAnsi="Cambria" w:cs="Cambria"/>
          <w:strike/>
        </w:rPr>
        <w:t>3</w:t>
      </w:r>
      <w:r w:rsidRPr="4483C9EB">
        <w:rPr>
          <w:rFonts w:ascii="Cambria" w:eastAsia="Cambria" w:hAnsi="Cambria" w:cs="Cambria"/>
          <w:color w:val="000000" w:themeColor="text1"/>
        </w:rPr>
        <w:t>, with a further increase to their service load</w:t>
      </w:r>
      <w:r w:rsidRPr="4483C9EB">
        <w:rPr>
          <w:rFonts w:ascii="Cambria" w:eastAsia="Cambria" w:hAnsi="Cambria" w:cs="Cambria"/>
          <w:b/>
          <w:bCs/>
        </w:rPr>
        <w:t xml:space="preserve">, </w:t>
      </w:r>
      <w:r w:rsidR="00414D5C" w:rsidRPr="4483C9EB">
        <w:rPr>
          <w:rFonts w:ascii="Cambria" w:eastAsia="Cambria" w:hAnsi="Cambria" w:cs="Cambria"/>
          <w:b/>
          <w:bCs/>
        </w:rPr>
        <w:t xml:space="preserve">depending on availability of enhanced service duties, and upon approval of the Department Chair in consultation with the Dean. </w:t>
      </w:r>
      <w:proofErr w:type="gramStart"/>
      <w:r w:rsidR="00414D5C" w:rsidRPr="4483C9EB">
        <w:rPr>
          <w:rFonts w:ascii="Cambria" w:eastAsia="Cambria" w:hAnsi="Cambria" w:cs="Cambria"/>
          <w:b/>
          <w:bCs/>
        </w:rPr>
        <w:t>In the event that</w:t>
      </w:r>
      <w:proofErr w:type="gramEnd"/>
      <w:r w:rsidR="00414D5C" w:rsidRPr="4483C9EB">
        <w:rPr>
          <w:rFonts w:ascii="Cambria" w:eastAsia="Cambria" w:hAnsi="Cambria" w:cs="Cambria"/>
          <w:b/>
          <w:bCs/>
        </w:rPr>
        <w:t xml:space="preserve"> the faculty and department chair cannot mutually agree on enhanced service</w:t>
      </w:r>
      <w:r w:rsidR="00414D5C">
        <w:rPr>
          <w:rFonts w:ascii="Cambria" w:eastAsia="Cambria" w:hAnsi="Cambria" w:cs="Cambria"/>
          <w:b/>
          <w:bCs/>
        </w:rPr>
        <w:t xml:space="preserve"> or it is determined that there are no appropriate enhanced </w:t>
      </w:r>
      <w:r w:rsidR="00D67343">
        <w:rPr>
          <w:rFonts w:ascii="Cambria" w:eastAsia="Cambria" w:hAnsi="Cambria" w:cs="Cambria"/>
          <w:b/>
          <w:bCs/>
        </w:rPr>
        <w:t xml:space="preserve">service </w:t>
      </w:r>
      <w:r w:rsidR="00414D5C">
        <w:rPr>
          <w:rFonts w:ascii="Cambria" w:eastAsia="Cambria" w:hAnsi="Cambria" w:cs="Cambria"/>
          <w:b/>
          <w:bCs/>
        </w:rPr>
        <w:t>opportunities</w:t>
      </w:r>
      <w:r w:rsidR="00414D5C" w:rsidRPr="4483C9EB">
        <w:rPr>
          <w:rFonts w:ascii="Cambria" w:eastAsia="Cambria" w:hAnsi="Cambria" w:cs="Cambria"/>
          <w:b/>
          <w:bCs/>
        </w:rPr>
        <w:t xml:space="preserve"> within the university, </w:t>
      </w:r>
      <w:r w:rsidR="00414D5C">
        <w:rPr>
          <w:rFonts w:ascii="Cambria" w:eastAsia="Cambria" w:hAnsi="Cambria" w:cs="Cambria"/>
          <w:b/>
          <w:bCs/>
        </w:rPr>
        <w:t xml:space="preserve">then </w:t>
      </w:r>
      <w:r w:rsidR="00414D5C" w:rsidRPr="4483C9EB">
        <w:rPr>
          <w:rFonts w:ascii="Cambria" w:eastAsia="Cambria" w:hAnsi="Cambria" w:cs="Cambria"/>
          <w:b/>
          <w:bCs/>
        </w:rPr>
        <w:t>alternative arrangements will be allowed by mutual agreement and approval of the Dean.</w:t>
      </w:r>
      <w:r w:rsidR="00D67343">
        <w:rPr>
          <w:rFonts w:ascii="Cambria" w:eastAsia="Cambria" w:hAnsi="Cambria" w:cs="Cambria"/>
          <w:b/>
          <w:bCs/>
        </w:rPr>
        <w:t xml:space="preserve"> Such arrangements shall not be unreasonably denied.</w:t>
      </w:r>
    </w:p>
    <w:p w14:paraId="5A3E60EB" w14:textId="0EE3FB1D" w:rsidR="4483C9EB" w:rsidRDefault="4483C9EB" w:rsidP="4483C9EB">
      <w:pPr>
        <w:widowControl w:val="0"/>
        <w:ind w:left="2070" w:right="1270" w:hanging="270"/>
        <w:rPr>
          <w:rFonts w:ascii="Cambria" w:eastAsia="Cambria" w:hAnsi="Cambria" w:cs="Cambria"/>
          <w:color w:val="0078D4"/>
        </w:rPr>
      </w:pPr>
    </w:p>
    <w:p w14:paraId="7A55AC74" w14:textId="5D329165" w:rsidR="74E892FA" w:rsidRPr="00A568F4" w:rsidRDefault="74E892FA" w:rsidP="4483C9EB">
      <w:pPr>
        <w:widowControl w:val="0"/>
        <w:ind w:left="2070" w:hanging="270"/>
        <w:rPr>
          <w:rFonts w:ascii="Cambria" w:eastAsia="Cambria" w:hAnsi="Cambria" w:cs="Cambria"/>
          <w:b/>
          <w:bCs/>
          <w:strike/>
          <w:color w:val="D13438"/>
        </w:rPr>
      </w:pPr>
      <w:r w:rsidRPr="4483C9EB">
        <w:rPr>
          <w:rFonts w:ascii="Cambria" w:eastAsia="Cambria" w:hAnsi="Cambria" w:cs="Cambria"/>
          <w:b/>
          <w:bCs/>
        </w:rPr>
        <w:t xml:space="preserve">c) </w:t>
      </w:r>
      <w:r w:rsidRPr="4483C9EB">
        <w:rPr>
          <w:rFonts w:ascii="Cambria" w:eastAsia="Cambria" w:hAnsi="Cambria" w:cs="Cambria"/>
          <w:b/>
          <w:bCs/>
          <w:color w:val="000000" w:themeColor="text1"/>
        </w:rPr>
        <w:t>Enhanced service for Senior Lecturer II and Senior Lecturer III faculty is defined as duties that are provided over and above the basic service required for all Lecturer Track faculty, as noted in Article 21.2.1. Enhanced service duties will normally entail an equivalent time and effort as that of teaching a three-credit course</w:t>
      </w:r>
      <w:r w:rsidR="001F169A" w:rsidRPr="001F169A">
        <w:rPr>
          <w:rFonts w:ascii="Cambria" w:eastAsia="Cambria" w:hAnsi="Cambria" w:cs="Cambria"/>
          <w:b/>
          <w:bCs/>
          <w:color w:val="000000" w:themeColor="text1"/>
        </w:rPr>
        <w:t>.</w:t>
      </w:r>
      <w:r w:rsidRPr="001F169A">
        <w:rPr>
          <w:rFonts w:ascii="Cambria" w:eastAsia="Cambria" w:hAnsi="Cambria" w:cs="Cambria"/>
          <w:b/>
          <w:bCs/>
          <w:color w:val="000000" w:themeColor="text1"/>
        </w:rPr>
        <w:t xml:space="preserve"> </w:t>
      </w:r>
    </w:p>
    <w:p w14:paraId="3789645F" w14:textId="5DDB1DEE" w:rsidR="4483C9EB" w:rsidRDefault="4483C9EB" w:rsidP="4483C9EB">
      <w:pPr>
        <w:widowControl w:val="0"/>
        <w:ind w:left="2070" w:right="1270" w:hanging="270"/>
        <w:rPr>
          <w:rFonts w:ascii="Cambria" w:eastAsia="Cambria" w:hAnsi="Cambria" w:cs="Cambria"/>
          <w:b/>
          <w:bCs/>
          <w:color w:val="D13438"/>
        </w:rPr>
      </w:pPr>
    </w:p>
    <w:p w14:paraId="7CE8F5DA" w14:textId="5B70D5AE" w:rsidR="74E892FA" w:rsidRDefault="74E892FA" w:rsidP="004D61B1">
      <w:pPr>
        <w:widowControl w:val="0"/>
        <w:ind w:left="2070" w:hanging="270"/>
        <w:rPr>
          <w:rFonts w:ascii="Cambria" w:eastAsia="Cambria" w:hAnsi="Cambria" w:cs="Cambria"/>
          <w:b/>
          <w:bCs/>
          <w:color w:val="000000" w:themeColor="text1"/>
        </w:rPr>
      </w:pPr>
      <w:r w:rsidRPr="4483C9EB">
        <w:rPr>
          <w:rFonts w:ascii="Cambria" w:eastAsia="Cambria" w:hAnsi="Cambria" w:cs="Cambria"/>
          <w:b/>
          <w:bCs/>
          <w:color w:val="000000" w:themeColor="text1"/>
        </w:rPr>
        <w:t xml:space="preserve">d) Enhanced service for Senior Lecturer II and Senior Lecturer III faculty will be evaluated through the Annual Faculty Review process. </w:t>
      </w:r>
      <w:r w:rsidR="00D67343">
        <w:rPr>
          <w:rFonts w:ascii="Cambria" w:eastAsia="Cambria" w:hAnsi="Cambria" w:cs="Cambria"/>
          <w:b/>
          <w:bCs/>
          <w:color w:val="000000" w:themeColor="text1"/>
        </w:rPr>
        <w:t xml:space="preserve">Should such service be determined </w:t>
      </w:r>
      <w:r w:rsidR="00B877DF">
        <w:rPr>
          <w:rFonts w:ascii="Cambria" w:eastAsia="Cambria" w:hAnsi="Cambria" w:cs="Cambria"/>
          <w:b/>
          <w:bCs/>
          <w:color w:val="000000" w:themeColor="text1"/>
        </w:rPr>
        <w:t xml:space="preserve">to be </w:t>
      </w:r>
      <w:r w:rsidRPr="4483C9EB">
        <w:rPr>
          <w:rFonts w:ascii="Cambria" w:eastAsia="Cambria" w:hAnsi="Cambria" w:cs="Cambria"/>
          <w:b/>
          <w:bCs/>
          <w:color w:val="000000" w:themeColor="text1"/>
        </w:rPr>
        <w:t>inadequate, the Department Chair, with the approval of the Dean, may revoke</w:t>
      </w:r>
      <w:r w:rsidR="004D61B1">
        <w:rPr>
          <w:rFonts w:ascii="Cambria" w:eastAsia="Cambria" w:hAnsi="Cambria" w:cs="Cambria"/>
          <w:b/>
          <w:bCs/>
          <w:color w:val="000000" w:themeColor="text1"/>
        </w:rPr>
        <w:t xml:space="preserve"> such service</w:t>
      </w:r>
      <w:r w:rsidR="00554485">
        <w:rPr>
          <w:rFonts w:ascii="Cambria" w:eastAsia="Cambria" w:hAnsi="Cambria" w:cs="Cambria"/>
          <w:b/>
          <w:bCs/>
          <w:color w:val="000000" w:themeColor="text1"/>
        </w:rPr>
        <w:t xml:space="preserve"> for the following </w:t>
      </w:r>
      <w:r w:rsidR="00700627">
        <w:rPr>
          <w:rFonts w:ascii="Cambria" w:eastAsia="Cambria" w:hAnsi="Cambria" w:cs="Cambria"/>
          <w:b/>
          <w:bCs/>
          <w:color w:val="000000" w:themeColor="text1"/>
        </w:rPr>
        <w:t>Fall semester</w:t>
      </w:r>
      <w:r w:rsidRPr="4483C9EB">
        <w:rPr>
          <w:rFonts w:ascii="Cambria" w:eastAsia="Cambria" w:hAnsi="Cambria" w:cs="Cambria"/>
          <w:b/>
          <w:bCs/>
          <w:color w:val="000000" w:themeColor="text1"/>
        </w:rPr>
        <w:t xml:space="preserve"> and assign an additional </w:t>
      </w:r>
      <w:r w:rsidR="00784CC5">
        <w:rPr>
          <w:rFonts w:ascii="Cambria" w:eastAsia="Cambria" w:hAnsi="Cambria" w:cs="Cambria"/>
          <w:b/>
          <w:bCs/>
          <w:color w:val="000000" w:themeColor="text1"/>
        </w:rPr>
        <w:t>three credits</w:t>
      </w:r>
      <w:r w:rsidR="00784CC5" w:rsidRPr="4483C9EB">
        <w:rPr>
          <w:rFonts w:ascii="Cambria" w:eastAsia="Cambria" w:hAnsi="Cambria" w:cs="Cambria"/>
          <w:b/>
          <w:bCs/>
          <w:color w:val="000000" w:themeColor="text1"/>
        </w:rPr>
        <w:t xml:space="preserve"> </w:t>
      </w:r>
      <w:r w:rsidRPr="4483C9EB">
        <w:rPr>
          <w:rFonts w:ascii="Cambria" w:eastAsia="Cambria" w:hAnsi="Cambria" w:cs="Cambria"/>
          <w:b/>
          <w:bCs/>
          <w:color w:val="000000" w:themeColor="text1"/>
        </w:rPr>
        <w:t>to be taught.</w:t>
      </w:r>
    </w:p>
    <w:p w14:paraId="46DB866C" w14:textId="651F7337" w:rsidR="4483C9EB" w:rsidRDefault="4483C9EB" w:rsidP="4483C9EB">
      <w:pPr>
        <w:widowControl w:val="0"/>
        <w:ind w:left="2070" w:right="1270" w:hanging="270"/>
        <w:rPr>
          <w:rFonts w:ascii="Cambria" w:eastAsia="Cambria" w:hAnsi="Cambria" w:cs="Cambria"/>
          <w:color w:val="000000" w:themeColor="text1"/>
        </w:rPr>
      </w:pPr>
    </w:p>
    <w:p w14:paraId="1CE8121D" w14:textId="5D08EC48" w:rsidR="4BCE7233" w:rsidRDefault="4BCE7233" w:rsidP="4483C9EB">
      <w:pPr>
        <w:widowControl w:val="0"/>
        <w:ind w:left="2070" w:hanging="270"/>
        <w:rPr>
          <w:rFonts w:ascii="Cambria" w:eastAsia="Cambria" w:hAnsi="Cambria" w:cs="Cambria"/>
          <w:color w:val="000000" w:themeColor="text1"/>
        </w:rPr>
      </w:pPr>
      <w:r w:rsidRPr="4483C9EB">
        <w:rPr>
          <w:rFonts w:ascii="Cambria" w:eastAsia="Cambria" w:hAnsi="Cambria" w:cs="Cambria"/>
          <w:color w:val="000000" w:themeColor="text1"/>
        </w:rPr>
        <w:t>e)</w:t>
      </w:r>
      <w:r w:rsidR="7A84F194" w:rsidRPr="4483C9EB">
        <w:rPr>
          <w:rFonts w:ascii="Cambria" w:eastAsia="Cambria" w:hAnsi="Cambria" w:cs="Cambria"/>
          <w:color w:val="000000" w:themeColor="text1"/>
        </w:rPr>
        <w:t xml:space="preserve"> </w:t>
      </w:r>
      <w:r w:rsidRPr="4483C9EB">
        <w:rPr>
          <w:rFonts w:ascii="Cambria" w:eastAsia="Cambria" w:hAnsi="Cambria" w:cs="Cambria"/>
          <w:color w:val="000000" w:themeColor="text1"/>
        </w:rPr>
        <w:t xml:space="preserve">Senior Lecturers II will notify their department chair in writing if they choose to retain a full </w:t>
      </w:r>
      <w:r w:rsidRPr="4483C9EB">
        <w:rPr>
          <w:rFonts w:ascii="Cambria" w:eastAsia="Cambria" w:hAnsi="Cambria" w:cs="Cambria"/>
          <w:b/>
          <w:bCs/>
        </w:rPr>
        <w:t>12 credit</w:t>
      </w:r>
      <w:r w:rsidRPr="4483C9EB">
        <w:rPr>
          <w:rFonts w:ascii="Cambria" w:eastAsia="Cambria" w:hAnsi="Cambria" w:cs="Cambria"/>
          <w:strike/>
        </w:rPr>
        <w:t>4</w:t>
      </w:r>
      <w:r w:rsidRPr="4483C9EB">
        <w:rPr>
          <w:rFonts w:ascii="Cambria" w:eastAsia="Cambria" w:hAnsi="Cambria" w:cs="Cambria"/>
          <w:color w:val="000000" w:themeColor="text1"/>
        </w:rPr>
        <w:t>-</w:t>
      </w:r>
      <w:r w:rsidRPr="4483C9EB">
        <w:rPr>
          <w:rFonts w:ascii="Cambria" w:eastAsia="Cambria" w:hAnsi="Cambria" w:cs="Cambria"/>
          <w:b/>
          <w:bCs/>
        </w:rPr>
        <w:t>12 credit</w:t>
      </w:r>
      <w:r w:rsidRPr="4483C9EB">
        <w:rPr>
          <w:rFonts w:ascii="Cambria" w:eastAsia="Cambria" w:hAnsi="Cambria" w:cs="Cambria"/>
          <w:strike/>
        </w:rPr>
        <w:t>4</w:t>
      </w:r>
      <w:r w:rsidRPr="4483C9EB">
        <w:rPr>
          <w:rFonts w:ascii="Cambria" w:eastAsia="Cambria" w:hAnsi="Cambria" w:cs="Cambria"/>
          <w:color w:val="000000" w:themeColor="text1"/>
        </w:rPr>
        <w:t xml:space="preserve"> course load rather than assuming the increased service responsibilities represented by a </w:t>
      </w:r>
      <w:r w:rsidRPr="4483C9EB">
        <w:rPr>
          <w:rFonts w:ascii="Cambria" w:eastAsia="Cambria" w:hAnsi="Cambria" w:cs="Cambria"/>
          <w:b/>
          <w:bCs/>
        </w:rPr>
        <w:t>12 credit</w:t>
      </w:r>
      <w:r w:rsidRPr="4483C9EB">
        <w:rPr>
          <w:rFonts w:ascii="Cambria" w:eastAsia="Cambria" w:hAnsi="Cambria" w:cs="Cambria"/>
          <w:strike/>
        </w:rPr>
        <w:t>4</w:t>
      </w:r>
      <w:r w:rsidRPr="4483C9EB">
        <w:rPr>
          <w:rFonts w:ascii="Cambria" w:eastAsia="Cambria" w:hAnsi="Cambria" w:cs="Cambria"/>
          <w:color w:val="000000" w:themeColor="text1"/>
        </w:rPr>
        <w:t>-</w:t>
      </w:r>
      <w:r w:rsidRPr="4483C9EB">
        <w:rPr>
          <w:rFonts w:ascii="Cambria" w:eastAsia="Cambria" w:hAnsi="Cambria" w:cs="Cambria"/>
          <w:b/>
          <w:bCs/>
        </w:rPr>
        <w:t>9 credit</w:t>
      </w:r>
      <w:r w:rsidRPr="4483C9EB">
        <w:rPr>
          <w:rFonts w:ascii="Cambria" w:eastAsia="Cambria" w:hAnsi="Cambria" w:cs="Cambria"/>
          <w:strike/>
        </w:rPr>
        <w:t>3</w:t>
      </w:r>
      <w:r w:rsidRPr="4483C9EB">
        <w:rPr>
          <w:rFonts w:ascii="Cambria" w:eastAsia="Cambria" w:hAnsi="Cambria" w:cs="Cambria"/>
          <w:color w:val="000000" w:themeColor="text1"/>
        </w:rPr>
        <w:t xml:space="preserve"> or</w:t>
      </w:r>
      <w:r w:rsidRPr="4483C9EB">
        <w:rPr>
          <w:rFonts w:ascii="Cambria" w:eastAsia="Cambria" w:hAnsi="Cambria" w:cs="Cambria"/>
          <w:b/>
          <w:bCs/>
          <w:u w:val="single"/>
        </w:rPr>
        <w:t xml:space="preserve"> 9 credit</w:t>
      </w:r>
      <w:r w:rsidRPr="4483C9EB">
        <w:rPr>
          <w:rFonts w:ascii="Cambria" w:eastAsia="Cambria" w:hAnsi="Cambria" w:cs="Cambria"/>
          <w:strike/>
        </w:rPr>
        <w:t>3</w:t>
      </w:r>
      <w:r w:rsidRPr="4483C9EB">
        <w:rPr>
          <w:rFonts w:ascii="Cambria" w:eastAsia="Cambria" w:hAnsi="Cambria" w:cs="Cambria"/>
          <w:color w:val="000000" w:themeColor="text1"/>
        </w:rPr>
        <w:t>-</w:t>
      </w:r>
      <w:r w:rsidRPr="4483C9EB">
        <w:rPr>
          <w:rFonts w:ascii="Cambria" w:eastAsia="Cambria" w:hAnsi="Cambria" w:cs="Cambria"/>
          <w:b/>
          <w:bCs/>
        </w:rPr>
        <w:t>12</w:t>
      </w:r>
      <w:r w:rsidRPr="4483C9EB">
        <w:rPr>
          <w:rFonts w:ascii="Cambria" w:eastAsia="Cambria" w:hAnsi="Cambria" w:cs="Cambria"/>
          <w:strike/>
        </w:rPr>
        <w:t>4</w:t>
      </w:r>
      <w:r w:rsidRPr="4483C9EB">
        <w:rPr>
          <w:rFonts w:ascii="Cambria" w:eastAsia="Cambria" w:hAnsi="Cambria" w:cs="Cambria"/>
          <w:color w:val="000000" w:themeColor="text1"/>
        </w:rPr>
        <w:t xml:space="preserve"> course </w:t>
      </w:r>
      <w:proofErr w:type="gramStart"/>
      <w:r w:rsidRPr="4483C9EB">
        <w:rPr>
          <w:rFonts w:ascii="Cambria" w:eastAsia="Cambria" w:hAnsi="Cambria" w:cs="Cambria"/>
          <w:color w:val="000000" w:themeColor="text1"/>
        </w:rPr>
        <w:t>load</w:t>
      </w:r>
      <w:proofErr w:type="gramEnd"/>
      <w:r w:rsidRPr="4483C9EB">
        <w:rPr>
          <w:rFonts w:ascii="Cambria" w:eastAsia="Cambria" w:hAnsi="Cambria" w:cs="Cambria"/>
          <w:color w:val="000000" w:themeColor="text1"/>
        </w:rPr>
        <w:t>.</w:t>
      </w:r>
    </w:p>
    <w:p w14:paraId="3F2346BC" w14:textId="77777777" w:rsidR="009C49E3" w:rsidRDefault="009C49E3" w:rsidP="4483C9EB">
      <w:pPr>
        <w:widowControl w:val="0"/>
        <w:ind w:left="2070" w:hanging="270"/>
        <w:rPr>
          <w:rFonts w:ascii="Cambria" w:eastAsia="Cambria" w:hAnsi="Cambria" w:cs="Cambria"/>
          <w:color w:val="000000" w:themeColor="text1"/>
        </w:rPr>
      </w:pPr>
    </w:p>
    <w:p w14:paraId="1D8FB194" w14:textId="46F2488F" w:rsidR="009C49E3" w:rsidRDefault="009C49E3" w:rsidP="4483C9EB">
      <w:pPr>
        <w:widowControl w:val="0"/>
        <w:ind w:left="2070" w:hanging="270"/>
        <w:rPr>
          <w:rFonts w:ascii="Cambria" w:eastAsia="Cambria" w:hAnsi="Cambria" w:cs="Cambria"/>
          <w:color w:val="000000" w:themeColor="text1"/>
        </w:rPr>
      </w:pPr>
      <w:r>
        <w:rPr>
          <w:rFonts w:ascii="Cambria" w:eastAsia="Cambria" w:hAnsi="Cambria" w:cs="Cambria"/>
          <w:color w:val="000000" w:themeColor="text1"/>
        </w:rPr>
        <w:t>f)</w:t>
      </w:r>
      <w:r>
        <w:rPr>
          <w:rFonts w:ascii="Cambria" w:eastAsia="Cambria" w:hAnsi="Cambria" w:cs="Cambria"/>
          <w:color w:val="000000" w:themeColor="text1"/>
        </w:rPr>
        <w:tab/>
      </w:r>
      <w:r w:rsidRPr="4483C9EB">
        <w:rPr>
          <w:rFonts w:ascii="Cambria" w:eastAsia="Cambria" w:hAnsi="Cambria" w:cs="Cambria"/>
          <w:color w:val="000000" w:themeColor="text1"/>
        </w:rPr>
        <w:t xml:space="preserve">Senior Lecturers III will notify their department chair in writing if they choose to retain a full </w:t>
      </w:r>
      <w:r w:rsidRPr="4483C9EB">
        <w:rPr>
          <w:rFonts w:ascii="Cambria" w:eastAsia="Cambria" w:hAnsi="Cambria" w:cs="Cambria"/>
          <w:b/>
          <w:bCs/>
        </w:rPr>
        <w:t>12 credits</w:t>
      </w:r>
      <w:r w:rsidRPr="4483C9EB">
        <w:rPr>
          <w:rFonts w:ascii="Cambria" w:eastAsia="Cambria" w:hAnsi="Cambria" w:cs="Cambria"/>
          <w:strike/>
          <w:color w:val="000000" w:themeColor="text1"/>
        </w:rPr>
        <w:t>4-</w:t>
      </w:r>
      <w:r w:rsidRPr="4483C9EB">
        <w:rPr>
          <w:rFonts w:ascii="Cambria" w:eastAsia="Cambria" w:hAnsi="Cambria" w:cs="Cambria"/>
          <w:b/>
          <w:bCs/>
        </w:rPr>
        <w:t>12 credits</w:t>
      </w:r>
      <w:r w:rsidRPr="4483C9EB">
        <w:rPr>
          <w:rFonts w:ascii="Cambria" w:eastAsia="Cambria" w:hAnsi="Cambria" w:cs="Cambria"/>
          <w:strike/>
        </w:rPr>
        <w:t>4</w:t>
      </w:r>
      <w:r w:rsidRPr="4483C9EB">
        <w:rPr>
          <w:rFonts w:ascii="Cambria" w:eastAsia="Cambria" w:hAnsi="Cambria" w:cs="Cambria"/>
          <w:color w:val="000000" w:themeColor="text1"/>
        </w:rPr>
        <w:t xml:space="preserve"> course load rather than taking on the increased service responsibilities represented by a 3-3 course load.</w:t>
      </w:r>
    </w:p>
    <w:p w14:paraId="004B1895" w14:textId="66A44CAD" w:rsidR="4483C9EB" w:rsidRDefault="4483C9EB" w:rsidP="4483C9EB">
      <w:pPr>
        <w:widowControl w:val="0"/>
        <w:ind w:right="1270"/>
        <w:rPr>
          <w:rFonts w:ascii="Cambria" w:eastAsia="Cambria" w:hAnsi="Cambria" w:cs="Cambria"/>
          <w:color w:val="000000" w:themeColor="text1"/>
        </w:rPr>
      </w:pPr>
    </w:p>
    <w:p w14:paraId="24AF1C59" w14:textId="65917242" w:rsidR="536C5A6D" w:rsidRDefault="536C5A6D" w:rsidP="4483C9EB">
      <w:pPr>
        <w:widowControl w:val="0"/>
        <w:tabs>
          <w:tab w:val="left" w:pos="2266"/>
          <w:tab w:val="left" w:pos="10080"/>
        </w:tabs>
        <w:spacing w:before="202"/>
        <w:contextualSpacing/>
        <w:rPr>
          <w:rFonts w:ascii="Cambria" w:eastAsia="Cambria" w:hAnsi="Cambria" w:cs="Cambria"/>
          <w:b/>
          <w:bCs/>
        </w:rPr>
      </w:pPr>
      <w:r w:rsidRPr="4483C9EB">
        <w:rPr>
          <w:rFonts w:ascii="Cambria" w:eastAsia="Cambria" w:hAnsi="Cambria" w:cs="Cambria"/>
          <w:color w:val="000000" w:themeColor="text1"/>
        </w:rPr>
        <w:t>21.2</w:t>
      </w:r>
      <w:r w:rsidR="1B05061C" w:rsidRPr="4483C9EB">
        <w:rPr>
          <w:rFonts w:ascii="Cambria" w:eastAsia="Cambria" w:hAnsi="Cambria" w:cs="Cambria"/>
          <w:color w:val="000000" w:themeColor="text1"/>
        </w:rPr>
        <w:t>.</w:t>
      </w:r>
      <w:r w:rsidRPr="4483C9EB">
        <w:rPr>
          <w:rFonts w:ascii="Cambria" w:eastAsia="Cambria" w:hAnsi="Cambria" w:cs="Cambria"/>
          <w:color w:val="000000" w:themeColor="text1"/>
        </w:rPr>
        <w:t>4</w:t>
      </w:r>
      <w:r w:rsidRPr="4483C9EB">
        <w:rPr>
          <w:rFonts w:ascii="Cambria" w:eastAsia="Cambria" w:hAnsi="Cambria" w:cs="Cambria"/>
          <w:color w:val="000000" w:themeColor="text1"/>
          <w:u w:val="single"/>
        </w:rPr>
        <w:t xml:space="preserve"> Clinical Lecturer Track Faculty</w:t>
      </w:r>
      <w:r w:rsidRPr="4483C9EB">
        <w:rPr>
          <w:rFonts w:ascii="Cambria" w:eastAsia="Cambria" w:hAnsi="Cambria" w:cs="Cambria"/>
          <w:color w:val="000000" w:themeColor="text1"/>
        </w:rPr>
        <w:t xml:space="preserve">: Non-tenure-track faculty on the Clinical Lecturer Track in the Manning College of Nursing and Health Sciences (ranks: Clinical Lecturer, Clinical Senior Lecturer, Clinical Senior Lecturer II, Clinical Senior Lecturer III) shall have a full-time-equivalent load of </w:t>
      </w:r>
      <w:r w:rsidRPr="4483C9EB">
        <w:rPr>
          <w:rFonts w:ascii="Cambria" w:eastAsia="Cambria" w:hAnsi="Cambria" w:cs="Cambria"/>
          <w:strike/>
        </w:rPr>
        <w:t>four courses</w:t>
      </w:r>
      <w:r w:rsidRPr="4483C9EB">
        <w:rPr>
          <w:rFonts w:ascii="Cambria" w:eastAsia="Cambria" w:hAnsi="Cambria" w:cs="Cambria"/>
          <w:b/>
          <w:bCs/>
        </w:rPr>
        <w:t xml:space="preserve">12 credits </w:t>
      </w:r>
      <w:r w:rsidRPr="4483C9EB">
        <w:rPr>
          <w:rFonts w:ascii="Cambria" w:eastAsia="Cambria" w:hAnsi="Cambria" w:cs="Cambria"/>
          <w:color w:val="000000" w:themeColor="text1"/>
        </w:rPr>
        <w:t>per semester</w:t>
      </w:r>
      <w:r w:rsidRPr="4483C9EB">
        <w:rPr>
          <w:rFonts w:ascii="Cambria" w:eastAsia="Cambria" w:hAnsi="Cambria" w:cs="Cambria"/>
          <w:strike/>
          <w:color w:val="D13438"/>
        </w:rPr>
        <w:t xml:space="preserve"> </w:t>
      </w:r>
      <w:r w:rsidRPr="4483C9EB">
        <w:rPr>
          <w:rFonts w:ascii="Cambria" w:eastAsia="Cambria" w:hAnsi="Cambria" w:cs="Cambria"/>
          <w:strike/>
        </w:rPr>
        <w:t>(4-4)</w:t>
      </w:r>
      <w:r w:rsidRPr="4483C9EB">
        <w:rPr>
          <w:rFonts w:ascii="Cambria" w:eastAsia="Cambria" w:hAnsi="Cambria" w:cs="Cambria"/>
          <w:color w:val="000000" w:themeColor="text1"/>
        </w:rPr>
        <w:t>. General responsibilities shall include teaching, engagement in appropriate clinical practice, maintenance of any licensure and/or certifications pertinent to their clinical practice, and departmental/college service</w:t>
      </w:r>
      <w:r w:rsidRPr="4483C9EB">
        <w:rPr>
          <w:rFonts w:ascii="Cambria" w:eastAsia="Cambria" w:hAnsi="Cambria" w:cs="Cambria"/>
          <w:color w:val="000000" w:themeColor="text1"/>
          <w:vertAlign w:val="subscript"/>
        </w:rPr>
        <w:t>.</w:t>
      </w:r>
      <w:r w:rsidRPr="4483C9EB">
        <w:rPr>
          <w:rFonts w:ascii="Cambria" w:eastAsia="Cambria" w:hAnsi="Cambria" w:cs="Cambria"/>
          <w:b/>
          <w:bCs/>
          <w:vertAlign w:val="subscript"/>
        </w:rPr>
        <w:t xml:space="preserve"> </w:t>
      </w:r>
      <w:r w:rsidRPr="4483C9EB">
        <w:rPr>
          <w:rFonts w:ascii="Cambria" w:eastAsia="Cambria" w:hAnsi="Cambria" w:cs="Cambria"/>
          <w:b/>
          <w:bCs/>
        </w:rPr>
        <w:t>(NOTE: in situations when the assigned credits are not equivalent to a standard percentage of time of a member, the percentage of time shall be utilized to allocate credit assignments where relevant throughout Article 21; for example, a large enrollment 3-credit course that is paid at 50% time will be equivalent to 6-credits).</w:t>
      </w:r>
    </w:p>
    <w:p w14:paraId="68ECD893" w14:textId="12C24AAE" w:rsidR="1E948F0F" w:rsidRDefault="1E948F0F" w:rsidP="4483C9EB">
      <w:pPr>
        <w:widowControl w:val="0"/>
        <w:ind w:left="2070" w:hanging="270"/>
        <w:rPr>
          <w:rFonts w:ascii="Cambria" w:eastAsia="Cambria" w:hAnsi="Cambria" w:cs="Cambria"/>
          <w:color w:val="000000" w:themeColor="text1"/>
        </w:rPr>
      </w:pPr>
      <w:r w:rsidRPr="4483C9EB">
        <w:rPr>
          <w:rFonts w:ascii="Cambria" w:eastAsia="Cambria" w:hAnsi="Cambria" w:cs="Cambria"/>
          <w:color w:val="000000" w:themeColor="text1"/>
        </w:rPr>
        <w:t xml:space="preserve">a) </w:t>
      </w:r>
      <w:r w:rsidR="72D86478" w:rsidRPr="4483C9EB">
        <w:rPr>
          <w:rFonts w:ascii="Cambria" w:eastAsia="Cambria" w:hAnsi="Cambria" w:cs="Cambria"/>
          <w:color w:val="000000" w:themeColor="text1"/>
        </w:rPr>
        <w:t xml:space="preserve">The instructional load of full-time non-tenure-track faculty at the rank of Clinical Senior Lecturer II </w:t>
      </w:r>
      <w:proofErr w:type="gramStart"/>
      <w:r w:rsidR="72D86478" w:rsidRPr="4483C9EB">
        <w:rPr>
          <w:rFonts w:ascii="Cambria" w:eastAsia="Cambria" w:hAnsi="Cambria" w:cs="Cambria"/>
          <w:color w:val="000000" w:themeColor="text1"/>
        </w:rPr>
        <w:t>shall normally</w:t>
      </w:r>
      <w:r w:rsidR="66B78A58" w:rsidRPr="4483C9EB">
        <w:rPr>
          <w:rFonts w:ascii="Cambria" w:eastAsia="Cambria" w:hAnsi="Cambria" w:cs="Cambria"/>
          <w:color w:val="000000" w:themeColor="text1"/>
        </w:rPr>
        <w:t xml:space="preserve"> </w:t>
      </w:r>
      <w:r w:rsidR="72D86478" w:rsidRPr="4483C9EB">
        <w:rPr>
          <w:rFonts w:ascii="Cambria" w:eastAsia="Cambria" w:hAnsi="Cambria" w:cs="Cambria"/>
          <w:strike/>
        </w:rPr>
        <w:t>may</w:t>
      </w:r>
      <w:proofErr w:type="gramEnd"/>
      <w:r w:rsidR="72D86478" w:rsidRPr="4483C9EB">
        <w:rPr>
          <w:rFonts w:ascii="Cambria" w:eastAsia="Cambria" w:hAnsi="Cambria" w:cs="Cambria"/>
        </w:rPr>
        <w:t xml:space="preserve"> </w:t>
      </w:r>
      <w:r w:rsidR="72D86478" w:rsidRPr="4483C9EB">
        <w:rPr>
          <w:rFonts w:ascii="Cambria" w:eastAsia="Cambria" w:hAnsi="Cambria" w:cs="Cambria"/>
          <w:color w:val="000000" w:themeColor="text1"/>
        </w:rPr>
        <w:t xml:space="preserve">be reduced to </w:t>
      </w:r>
      <w:r w:rsidR="72D86478" w:rsidRPr="4483C9EB">
        <w:rPr>
          <w:rFonts w:ascii="Cambria" w:eastAsia="Cambria" w:hAnsi="Cambria" w:cs="Cambria"/>
          <w:b/>
          <w:bCs/>
        </w:rPr>
        <w:t>12 credits</w:t>
      </w:r>
      <w:r w:rsidR="72D86478" w:rsidRPr="4483C9EB">
        <w:rPr>
          <w:rFonts w:ascii="Cambria" w:eastAsia="Cambria" w:hAnsi="Cambria" w:cs="Cambria"/>
          <w:strike/>
        </w:rPr>
        <w:t>4</w:t>
      </w:r>
      <w:r w:rsidR="72D86478" w:rsidRPr="4483C9EB">
        <w:rPr>
          <w:rFonts w:ascii="Cambria" w:eastAsia="Cambria" w:hAnsi="Cambria" w:cs="Cambria"/>
        </w:rPr>
        <w:t>-</w:t>
      </w:r>
      <w:r w:rsidR="72D86478" w:rsidRPr="4483C9EB">
        <w:rPr>
          <w:rFonts w:ascii="Cambria" w:eastAsia="Cambria" w:hAnsi="Cambria" w:cs="Cambria"/>
          <w:b/>
          <w:bCs/>
        </w:rPr>
        <w:t>9 credits</w:t>
      </w:r>
      <w:r w:rsidR="72D86478" w:rsidRPr="4483C9EB">
        <w:rPr>
          <w:rFonts w:ascii="Cambria" w:eastAsia="Cambria" w:hAnsi="Cambria" w:cs="Cambria"/>
          <w:strike/>
        </w:rPr>
        <w:t>3</w:t>
      </w:r>
      <w:r w:rsidR="72D86478" w:rsidRPr="4483C9EB">
        <w:rPr>
          <w:rFonts w:ascii="Cambria" w:eastAsia="Cambria" w:hAnsi="Cambria" w:cs="Cambria"/>
        </w:rPr>
        <w:t xml:space="preserve"> </w:t>
      </w:r>
      <w:r w:rsidR="72D86478" w:rsidRPr="4483C9EB">
        <w:rPr>
          <w:rFonts w:ascii="Cambria" w:eastAsia="Cambria" w:hAnsi="Cambria" w:cs="Cambria"/>
          <w:color w:val="000000" w:themeColor="text1"/>
        </w:rPr>
        <w:t>or</w:t>
      </w:r>
      <w:r w:rsidR="72D86478" w:rsidRPr="4483C9EB">
        <w:rPr>
          <w:rFonts w:ascii="Cambria" w:eastAsia="Cambria" w:hAnsi="Cambria" w:cs="Cambria"/>
          <w:b/>
          <w:bCs/>
        </w:rPr>
        <w:t xml:space="preserve"> 9 credits</w:t>
      </w:r>
      <w:r w:rsidR="72D86478" w:rsidRPr="4483C9EB">
        <w:rPr>
          <w:rFonts w:ascii="Cambria" w:eastAsia="Cambria" w:hAnsi="Cambria" w:cs="Cambria"/>
          <w:strike/>
        </w:rPr>
        <w:t>3</w:t>
      </w:r>
      <w:r w:rsidR="72D86478" w:rsidRPr="4483C9EB">
        <w:rPr>
          <w:rFonts w:ascii="Cambria" w:eastAsia="Cambria" w:hAnsi="Cambria" w:cs="Cambria"/>
          <w:color w:val="000000" w:themeColor="text1"/>
        </w:rPr>
        <w:t>-</w:t>
      </w:r>
      <w:r w:rsidR="72D86478" w:rsidRPr="4483C9EB">
        <w:rPr>
          <w:rFonts w:ascii="Cambria" w:eastAsia="Cambria" w:hAnsi="Cambria" w:cs="Cambria"/>
          <w:b/>
          <w:bCs/>
        </w:rPr>
        <w:t>12 credits</w:t>
      </w:r>
      <w:r w:rsidR="72D86478" w:rsidRPr="4483C9EB">
        <w:rPr>
          <w:rFonts w:ascii="Cambria" w:eastAsia="Cambria" w:hAnsi="Cambria" w:cs="Cambria"/>
          <w:strike/>
        </w:rPr>
        <w:t>4by three credits per year</w:t>
      </w:r>
      <w:r w:rsidR="72D86478" w:rsidRPr="4483C9EB">
        <w:rPr>
          <w:rFonts w:ascii="Cambria" w:eastAsia="Cambria" w:hAnsi="Cambria" w:cs="Cambria"/>
          <w:color w:val="000000" w:themeColor="text1"/>
        </w:rPr>
        <w:t>, with a concomitant increase to their service load</w:t>
      </w:r>
      <w:r w:rsidR="1ACE7687" w:rsidRPr="4483C9EB">
        <w:rPr>
          <w:rFonts w:ascii="Cambria" w:eastAsia="Cambria" w:hAnsi="Cambria" w:cs="Cambria"/>
          <w:color w:val="000000" w:themeColor="text1"/>
        </w:rPr>
        <w:t xml:space="preserve"> </w:t>
      </w:r>
      <w:r w:rsidR="72D86478" w:rsidRPr="4483C9EB">
        <w:rPr>
          <w:rFonts w:ascii="Cambria" w:eastAsia="Cambria" w:hAnsi="Cambria" w:cs="Cambria"/>
          <w:b/>
          <w:bCs/>
        </w:rPr>
        <w:t xml:space="preserve">depending on availability of enhanced service duties, and upon approval of the Department Chair </w:t>
      </w:r>
      <w:r w:rsidR="0019250C" w:rsidRPr="4483C9EB">
        <w:rPr>
          <w:rFonts w:ascii="Cambria" w:eastAsia="Cambria" w:hAnsi="Cambria" w:cs="Cambria"/>
          <w:b/>
          <w:bCs/>
        </w:rPr>
        <w:t>in consultation with the</w:t>
      </w:r>
      <w:r w:rsidR="72D86478" w:rsidRPr="4483C9EB">
        <w:rPr>
          <w:rFonts w:ascii="Cambria" w:eastAsia="Cambria" w:hAnsi="Cambria" w:cs="Cambria"/>
          <w:b/>
          <w:bCs/>
        </w:rPr>
        <w:t xml:space="preserve"> Dean.</w:t>
      </w:r>
      <w:r w:rsidR="00F8326E">
        <w:t xml:space="preserve"> </w:t>
      </w:r>
      <w:proofErr w:type="gramStart"/>
      <w:r w:rsidR="00F8326E" w:rsidRPr="4483C9EB">
        <w:rPr>
          <w:rFonts w:ascii="Cambria" w:eastAsia="Cambria" w:hAnsi="Cambria" w:cs="Cambria"/>
          <w:b/>
          <w:bCs/>
        </w:rPr>
        <w:t>In the event that</w:t>
      </w:r>
      <w:proofErr w:type="gramEnd"/>
      <w:r w:rsidR="00F8326E" w:rsidRPr="4483C9EB">
        <w:rPr>
          <w:rFonts w:ascii="Cambria" w:eastAsia="Cambria" w:hAnsi="Cambria" w:cs="Cambria"/>
          <w:b/>
          <w:bCs/>
        </w:rPr>
        <w:t xml:space="preserve"> the faculty and department chair cannot mutually agree on enhanced service</w:t>
      </w:r>
      <w:r w:rsidR="00F8326E">
        <w:rPr>
          <w:rFonts w:ascii="Cambria" w:eastAsia="Cambria" w:hAnsi="Cambria" w:cs="Cambria"/>
          <w:b/>
          <w:bCs/>
        </w:rPr>
        <w:t xml:space="preserve"> or it is determined that there are no appropriate enhanced service opportunities</w:t>
      </w:r>
      <w:r w:rsidR="00F8326E" w:rsidRPr="4483C9EB">
        <w:rPr>
          <w:rFonts w:ascii="Cambria" w:eastAsia="Cambria" w:hAnsi="Cambria" w:cs="Cambria"/>
          <w:b/>
          <w:bCs/>
        </w:rPr>
        <w:t xml:space="preserve"> within the university, </w:t>
      </w:r>
      <w:r w:rsidR="00F8326E">
        <w:rPr>
          <w:rFonts w:ascii="Cambria" w:eastAsia="Cambria" w:hAnsi="Cambria" w:cs="Cambria"/>
          <w:b/>
          <w:bCs/>
        </w:rPr>
        <w:t xml:space="preserve">then </w:t>
      </w:r>
      <w:r w:rsidR="00F8326E" w:rsidRPr="4483C9EB">
        <w:rPr>
          <w:rFonts w:ascii="Cambria" w:eastAsia="Cambria" w:hAnsi="Cambria" w:cs="Cambria"/>
          <w:b/>
          <w:bCs/>
        </w:rPr>
        <w:t>alternative arrangements will be allowed by mutual agreement and approval of the Dean.</w:t>
      </w:r>
      <w:r w:rsidR="00F8326E">
        <w:rPr>
          <w:rFonts w:ascii="Cambria" w:eastAsia="Cambria" w:hAnsi="Cambria" w:cs="Cambria"/>
          <w:b/>
          <w:bCs/>
        </w:rPr>
        <w:t xml:space="preserve"> Such arrangements shall not be unreasonably denied.</w:t>
      </w:r>
      <w:r>
        <w:tab/>
      </w:r>
      <w:r>
        <w:tab/>
      </w:r>
      <w:r>
        <w:tab/>
      </w:r>
    </w:p>
    <w:p w14:paraId="6120E2FA" w14:textId="1363BA6D" w:rsidR="4483C9EB" w:rsidRDefault="4483C9EB" w:rsidP="4483C9EB">
      <w:pPr>
        <w:widowControl w:val="0"/>
        <w:ind w:left="2070" w:right="1180" w:hanging="270"/>
        <w:rPr>
          <w:rFonts w:ascii="Cambria" w:eastAsia="Cambria" w:hAnsi="Cambria" w:cs="Cambria"/>
          <w:color w:val="000000" w:themeColor="text1"/>
        </w:rPr>
      </w:pPr>
    </w:p>
    <w:p w14:paraId="47A12FD5" w14:textId="3DF197E9" w:rsidR="72D86478" w:rsidRDefault="72D86478" w:rsidP="4483C9EB">
      <w:pPr>
        <w:widowControl w:val="0"/>
        <w:ind w:left="2070" w:hanging="270"/>
        <w:rPr>
          <w:rFonts w:ascii="Cambria" w:eastAsia="Cambria" w:hAnsi="Cambria" w:cs="Cambria"/>
          <w:b/>
          <w:bCs/>
        </w:rPr>
      </w:pPr>
      <w:r w:rsidRPr="4483C9EB">
        <w:rPr>
          <w:rFonts w:ascii="Cambria" w:eastAsia="Cambria" w:hAnsi="Cambria" w:cs="Cambria"/>
          <w:color w:val="000000" w:themeColor="text1"/>
        </w:rPr>
        <w:t>b) The instructional load of full-time non-tenure-track faculty at the rank of Clinical Senior Lecturer III shall normally</w:t>
      </w:r>
      <w:r w:rsidR="38190F85" w:rsidRPr="4483C9EB">
        <w:rPr>
          <w:rFonts w:ascii="Cambria" w:eastAsia="Cambria" w:hAnsi="Cambria" w:cs="Cambria"/>
          <w:color w:val="000000" w:themeColor="text1"/>
        </w:rPr>
        <w:t xml:space="preserve"> </w:t>
      </w:r>
      <w:r w:rsidRPr="4483C9EB">
        <w:rPr>
          <w:rFonts w:ascii="Cambria" w:eastAsia="Cambria" w:hAnsi="Cambria" w:cs="Cambria"/>
          <w:strike/>
        </w:rPr>
        <w:t>may</w:t>
      </w:r>
      <w:r w:rsidRPr="4483C9EB">
        <w:rPr>
          <w:rFonts w:ascii="Cambria" w:eastAsia="Cambria" w:hAnsi="Cambria" w:cs="Cambria"/>
          <w:color w:val="000000" w:themeColor="text1"/>
        </w:rPr>
        <w:t xml:space="preserve"> be reduced to </w:t>
      </w:r>
      <w:r w:rsidRPr="4483C9EB">
        <w:rPr>
          <w:rFonts w:ascii="Cambria" w:eastAsia="Cambria" w:hAnsi="Cambria" w:cs="Cambria"/>
          <w:strike/>
        </w:rPr>
        <w:t>by six credits per year (typically three credits in each semester)</w:t>
      </w:r>
      <w:r w:rsidRPr="4483C9EB">
        <w:rPr>
          <w:rFonts w:ascii="Cambria" w:eastAsia="Cambria" w:hAnsi="Cambria" w:cs="Cambria"/>
          <w:b/>
          <w:bCs/>
        </w:rPr>
        <w:t>9 credits</w:t>
      </w:r>
      <w:r w:rsidRPr="4483C9EB">
        <w:rPr>
          <w:rFonts w:ascii="Cambria" w:eastAsia="Cambria" w:hAnsi="Cambria" w:cs="Cambria"/>
          <w:strike/>
        </w:rPr>
        <w:t>3</w:t>
      </w:r>
      <w:r w:rsidRPr="4483C9EB">
        <w:rPr>
          <w:rFonts w:ascii="Cambria" w:eastAsia="Cambria" w:hAnsi="Cambria" w:cs="Cambria"/>
          <w:color w:val="000000" w:themeColor="text1"/>
        </w:rPr>
        <w:t>-</w:t>
      </w:r>
      <w:r w:rsidRPr="4483C9EB">
        <w:rPr>
          <w:rFonts w:ascii="Cambria" w:eastAsia="Cambria" w:hAnsi="Cambria" w:cs="Cambria"/>
          <w:b/>
          <w:bCs/>
        </w:rPr>
        <w:t>9 credits</w:t>
      </w:r>
      <w:r w:rsidRPr="4483C9EB">
        <w:rPr>
          <w:rFonts w:ascii="Cambria" w:eastAsia="Cambria" w:hAnsi="Cambria" w:cs="Cambria"/>
          <w:strike/>
        </w:rPr>
        <w:t>3</w:t>
      </w:r>
      <w:r w:rsidRPr="4483C9EB">
        <w:rPr>
          <w:rFonts w:ascii="Cambria" w:eastAsia="Cambria" w:hAnsi="Cambria" w:cs="Cambria"/>
          <w:color w:val="000000" w:themeColor="text1"/>
        </w:rPr>
        <w:t>, with a further increase to their service load</w:t>
      </w:r>
      <w:r w:rsidRPr="4483C9EB">
        <w:rPr>
          <w:rFonts w:ascii="Cambria" w:eastAsia="Cambria" w:hAnsi="Cambria" w:cs="Cambria"/>
          <w:b/>
          <w:bCs/>
        </w:rPr>
        <w:t xml:space="preserve">, depending on availability of enhanced service duties, and upon approval of the Department Chair </w:t>
      </w:r>
      <w:r w:rsidR="0629255A" w:rsidRPr="4483C9EB">
        <w:rPr>
          <w:rFonts w:ascii="Cambria" w:eastAsia="Cambria" w:hAnsi="Cambria" w:cs="Cambria"/>
          <w:b/>
          <w:bCs/>
        </w:rPr>
        <w:t xml:space="preserve">in consultation with the </w:t>
      </w:r>
      <w:r w:rsidRPr="4483C9EB">
        <w:rPr>
          <w:rFonts w:ascii="Cambria" w:eastAsia="Cambria" w:hAnsi="Cambria" w:cs="Cambria"/>
          <w:b/>
          <w:bCs/>
        </w:rPr>
        <w:t>Dean.</w:t>
      </w:r>
      <w:r w:rsidR="00B2645E">
        <w:rPr>
          <w:rFonts w:ascii="Cambria" w:eastAsia="Cambria" w:hAnsi="Cambria" w:cs="Cambria"/>
          <w:b/>
          <w:bCs/>
        </w:rPr>
        <w:t xml:space="preserve"> </w:t>
      </w:r>
      <w:proofErr w:type="gramStart"/>
      <w:r w:rsidR="00B2645E" w:rsidRPr="4483C9EB">
        <w:rPr>
          <w:rFonts w:ascii="Cambria" w:eastAsia="Cambria" w:hAnsi="Cambria" w:cs="Cambria"/>
          <w:b/>
          <w:bCs/>
        </w:rPr>
        <w:t>In the event that</w:t>
      </w:r>
      <w:proofErr w:type="gramEnd"/>
      <w:r w:rsidR="00B2645E" w:rsidRPr="4483C9EB">
        <w:rPr>
          <w:rFonts w:ascii="Cambria" w:eastAsia="Cambria" w:hAnsi="Cambria" w:cs="Cambria"/>
          <w:b/>
          <w:bCs/>
        </w:rPr>
        <w:t xml:space="preserve"> the faculty and department chair cannot mutually agree on enhanced service</w:t>
      </w:r>
      <w:r w:rsidR="00B2645E">
        <w:rPr>
          <w:rFonts w:ascii="Cambria" w:eastAsia="Cambria" w:hAnsi="Cambria" w:cs="Cambria"/>
          <w:b/>
          <w:bCs/>
        </w:rPr>
        <w:t xml:space="preserve"> or it is determined that there are no appropriate enhanced service opportunities</w:t>
      </w:r>
      <w:r w:rsidR="00B2645E" w:rsidRPr="4483C9EB">
        <w:rPr>
          <w:rFonts w:ascii="Cambria" w:eastAsia="Cambria" w:hAnsi="Cambria" w:cs="Cambria"/>
          <w:b/>
          <w:bCs/>
        </w:rPr>
        <w:t xml:space="preserve"> within the university, </w:t>
      </w:r>
      <w:r w:rsidR="00B2645E">
        <w:rPr>
          <w:rFonts w:ascii="Cambria" w:eastAsia="Cambria" w:hAnsi="Cambria" w:cs="Cambria"/>
          <w:b/>
          <w:bCs/>
        </w:rPr>
        <w:t xml:space="preserve">then </w:t>
      </w:r>
      <w:r w:rsidR="00B2645E" w:rsidRPr="4483C9EB">
        <w:rPr>
          <w:rFonts w:ascii="Cambria" w:eastAsia="Cambria" w:hAnsi="Cambria" w:cs="Cambria"/>
          <w:b/>
          <w:bCs/>
        </w:rPr>
        <w:t>alternative arrangements will be allowed by mutual agreement and approval of the Dean.</w:t>
      </w:r>
      <w:r w:rsidR="00B2645E">
        <w:rPr>
          <w:rFonts w:ascii="Cambria" w:eastAsia="Cambria" w:hAnsi="Cambria" w:cs="Cambria"/>
          <w:b/>
          <w:bCs/>
        </w:rPr>
        <w:t xml:space="preserve"> Such arrangements shall not be unreasonably denied.</w:t>
      </w:r>
    </w:p>
    <w:p w14:paraId="61042974" w14:textId="240EECC4" w:rsidR="4483C9EB" w:rsidRDefault="4483C9EB" w:rsidP="4483C9EB">
      <w:pPr>
        <w:widowControl w:val="0"/>
        <w:ind w:left="2070" w:right="1180" w:hanging="270"/>
        <w:rPr>
          <w:rFonts w:ascii="Cambria" w:eastAsia="Cambria" w:hAnsi="Cambria" w:cs="Cambria"/>
          <w:b/>
          <w:bCs/>
        </w:rPr>
      </w:pPr>
    </w:p>
    <w:p w14:paraId="29C0E906" w14:textId="42B7C037" w:rsidR="72D86478" w:rsidRDefault="72D86478" w:rsidP="4483C9EB">
      <w:pPr>
        <w:widowControl w:val="0"/>
        <w:ind w:left="2070" w:hanging="270"/>
        <w:rPr>
          <w:rFonts w:ascii="Cambria" w:eastAsia="Cambria" w:hAnsi="Cambria" w:cs="Cambria"/>
          <w:b/>
          <w:bCs/>
        </w:rPr>
      </w:pPr>
      <w:r w:rsidRPr="4483C9EB">
        <w:rPr>
          <w:rFonts w:ascii="Cambria" w:eastAsia="Cambria" w:hAnsi="Cambria" w:cs="Cambria"/>
          <w:b/>
          <w:bCs/>
        </w:rPr>
        <w:t xml:space="preserve">c) Enhanced service for Clinical Senior Lecturer II and Clinical Senior Lecturer III faculty is defined as duties that are provided over and above the basic service required for all Clinical Lecturer Track faculty, as noted in Article 21.2.1. Enhanced service duties will normally entail </w:t>
      </w:r>
      <w:proofErr w:type="gramStart"/>
      <w:r w:rsidRPr="4483C9EB">
        <w:rPr>
          <w:rFonts w:ascii="Cambria" w:eastAsia="Cambria" w:hAnsi="Cambria" w:cs="Cambria"/>
          <w:b/>
          <w:bCs/>
        </w:rPr>
        <w:t>an equivalent</w:t>
      </w:r>
      <w:proofErr w:type="gramEnd"/>
      <w:r w:rsidRPr="4483C9EB">
        <w:rPr>
          <w:rFonts w:ascii="Cambria" w:eastAsia="Cambria" w:hAnsi="Cambria" w:cs="Cambria"/>
          <w:b/>
          <w:bCs/>
        </w:rPr>
        <w:t xml:space="preserve"> time and effort as that of teaching a three-credit course.  </w:t>
      </w:r>
    </w:p>
    <w:p w14:paraId="2CE62AE9" w14:textId="0D6B19F5" w:rsidR="4483C9EB" w:rsidRDefault="4483C9EB" w:rsidP="4483C9EB">
      <w:pPr>
        <w:widowControl w:val="0"/>
        <w:ind w:left="2070" w:right="1270" w:hanging="270"/>
        <w:rPr>
          <w:rFonts w:ascii="Cambria" w:eastAsia="Cambria" w:hAnsi="Cambria" w:cs="Cambria"/>
          <w:b/>
          <w:bCs/>
        </w:rPr>
      </w:pPr>
    </w:p>
    <w:p w14:paraId="178DF99A" w14:textId="5D3FD0BA" w:rsidR="72D86478" w:rsidRDefault="72D86478" w:rsidP="4483C9EB">
      <w:pPr>
        <w:widowControl w:val="0"/>
        <w:ind w:left="2070" w:hanging="270"/>
        <w:rPr>
          <w:rFonts w:ascii="Cambria" w:eastAsia="Cambria" w:hAnsi="Cambria" w:cs="Cambria"/>
          <w:b/>
          <w:bCs/>
        </w:rPr>
      </w:pPr>
      <w:r w:rsidRPr="4483C9EB">
        <w:rPr>
          <w:rFonts w:ascii="Cambria" w:eastAsia="Cambria" w:hAnsi="Cambria" w:cs="Cambria"/>
          <w:b/>
          <w:bCs/>
        </w:rPr>
        <w:t xml:space="preserve">d) Enhanced service for Clinical Senior Lecturer II and Clinical Senior Lecturer III faculty will be evaluated through the Annual Faculty Review process. </w:t>
      </w:r>
      <w:r w:rsidR="004F560F" w:rsidRPr="004F560F">
        <w:rPr>
          <w:rFonts w:ascii="Cambria" w:eastAsia="Cambria" w:hAnsi="Cambria" w:cs="Cambria"/>
          <w:b/>
          <w:bCs/>
        </w:rPr>
        <w:t xml:space="preserve">Should such service be determined to be inadequate, the Department Chair, with the approval of the Dean, may revoke such service for the following Fall semester and assign an additional three </w:t>
      </w:r>
      <w:proofErr w:type="gramStart"/>
      <w:r w:rsidR="004F560F" w:rsidRPr="004F560F">
        <w:rPr>
          <w:rFonts w:ascii="Cambria" w:eastAsia="Cambria" w:hAnsi="Cambria" w:cs="Cambria"/>
          <w:b/>
          <w:bCs/>
        </w:rPr>
        <w:t>credits  to</w:t>
      </w:r>
      <w:proofErr w:type="gramEnd"/>
      <w:r w:rsidR="004F560F" w:rsidRPr="004F560F">
        <w:rPr>
          <w:rFonts w:ascii="Cambria" w:eastAsia="Cambria" w:hAnsi="Cambria" w:cs="Cambria"/>
          <w:b/>
          <w:bCs/>
        </w:rPr>
        <w:t xml:space="preserve"> be taught.</w:t>
      </w:r>
    </w:p>
    <w:p w14:paraId="4AE317F7" w14:textId="0D3F6ED7" w:rsidR="4483C9EB" w:rsidRDefault="4483C9EB" w:rsidP="4483C9EB">
      <w:pPr>
        <w:widowControl w:val="0"/>
        <w:ind w:left="2070" w:right="1180" w:hanging="270"/>
        <w:rPr>
          <w:rFonts w:ascii="Cambria" w:eastAsia="Cambria" w:hAnsi="Cambria" w:cs="Cambria"/>
          <w:color w:val="000000" w:themeColor="text1"/>
        </w:rPr>
      </w:pPr>
    </w:p>
    <w:p w14:paraId="10A2107D" w14:textId="743766B4" w:rsidR="72D86478" w:rsidRDefault="009C49E3" w:rsidP="4483C9EB">
      <w:pPr>
        <w:widowControl w:val="0"/>
        <w:ind w:left="2070" w:right="1180" w:hanging="270"/>
        <w:rPr>
          <w:rFonts w:ascii="Cambria" w:eastAsia="Cambria" w:hAnsi="Cambria" w:cs="Cambria"/>
          <w:color w:val="000000" w:themeColor="text1"/>
        </w:rPr>
      </w:pPr>
      <w:r>
        <w:rPr>
          <w:rFonts w:ascii="Cambria" w:eastAsia="Cambria" w:hAnsi="Cambria" w:cs="Cambria"/>
          <w:color w:val="000000" w:themeColor="text1"/>
        </w:rPr>
        <w:t>e</w:t>
      </w:r>
      <w:r w:rsidR="72D86478" w:rsidRPr="4483C9EB">
        <w:rPr>
          <w:rFonts w:ascii="Cambria" w:eastAsia="Cambria" w:hAnsi="Cambria" w:cs="Cambria"/>
          <w:color w:val="000000" w:themeColor="text1"/>
        </w:rPr>
        <w:t xml:space="preserve">) Clinical Senior Lecturers II will notify their department chair in writing if they choose to retain a full </w:t>
      </w:r>
      <w:r w:rsidR="72D86478" w:rsidRPr="4483C9EB">
        <w:rPr>
          <w:rFonts w:ascii="Cambria" w:eastAsia="Cambria" w:hAnsi="Cambria" w:cs="Cambria"/>
          <w:b/>
          <w:bCs/>
        </w:rPr>
        <w:t>12 credits</w:t>
      </w:r>
      <w:r w:rsidR="72D86478" w:rsidRPr="4483C9EB">
        <w:rPr>
          <w:rFonts w:ascii="Cambria" w:eastAsia="Cambria" w:hAnsi="Cambria" w:cs="Cambria"/>
          <w:strike/>
          <w:color w:val="000000" w:themeColor="text1"/>
        </w:rPr>
        <w:t>4-</w:t>
      </w:r>
      <w:r w:rsidR="72D86478" w:rsidRPr="4483C9EB">
        <w:rPr>
          <w:rFonts w:ascii="Cambria" w:eastAsia="Cambria" w:hAnsi="Cambria" w:cs="Cambria"/>
          <w:b/>
          <w:bCs/>
        </w:rPr>
        <w:t>12 credits</w:t>
      </w:r>
      <w:r w:rsidR="72D86478" w:rsidRPr="4483C9EB">
        <w:rPr>
          <w:rFonts w:ascii="Cambria" w:eastAsia="Cambria" w:hAnsi="Cambria" w:cs="Cambria"/>
          <w:strike/>
          <w:color w:val="000000" w:themeColor="text1"/>
        </w:rPr>
        <w:t>4</w:t>
      </w:r>
      <w:r w:rsidR="72D86478" w:rsidRPr="4483C9EB">
        <w:rPr>
          <w:rFonts w:ascii="Cambria" w:eastAsia="Cambria" w:hAnsi="Cambria" w:cs="Cambria"/>
          <w:color w:val="000000" w:themeColor="text1"/>
        </w:rPr>
        <w:t xml:space="preserve"> course load rather than assuming the increased service responsibilities represented by a</w:t>
      </w:r>
      <w:r w:rsidR="72D86478" w:rsidRPr="4483C9EB">
        <w:rPr>
          <w:rFonts w:ascii="Cambria" w:eastAsia="Cambria" w:hAnsi="Cambria" w:cs="Cambria"/>
          <w:b/>
          <w:bCs/>
          <w:u w:val="single"/>
        </w:rPr>
        <w:t xml:space="preserve"> 12 credits</w:t>
      </w:r>
      <w:r w:rsidR="72D86478" w:rsidRPr="4483C9EB">
        <w:rPr>
          <w:rFonts w:ascii="Cambria" w:eastAsia="Cambria" w:hAnsi="Cambria" w:cs="Cambria"/>
          <w:strike/>
          <w:color w:val="000000" w:themeColor="text1"/>
        </w:rPr>
        <w:t>4</w:t>
      </w:r>
      <w:r w:rsidR="72D86478" w:rsidRPr="4483C9EB">
        <w:rPr>
          <w:rFonts w:ascii="Cambria" w:eastAsia="Cambria" w:hAnsi="Cambria" w:cs="Cambria"/>
          <w:color w:val="000000" w:themeColor="text1"/>
        </w:rPr>
        <w:t>-</w:t>
      </w:r>
      <w:r w:rsidR="72D86478" w:rsidRPr="4483C9EB">
        <w:rPr>
          <w:rFonts w:ascii="Cambria" w:eastAsia="Cambria" w:hAnsi="Cambria" w:cs="Cambria"/>
          <w:b/>
          <w:bCs/>
          <w:u w:val="single"/>
        </w:rPr>
        <w:t>9 credits</w:t>
      </w:r>
      <w:r w:rsidR="72D86478" w:rsidRPr="4483C9EB">
        <w:rPr>
          <w:rFonts w:ascii="Cambria" w:eastAsia="Cambria" w:hAnsi="Cambria" w:cs="Cambria"/>
          <w:strike/>
          <w:color w:val="000000" w:themeColor="text1"/>
        </w:rPr>
        <w:t>3</w:t>
      </w:r>
      <w:r w:rsidR="72D86478" w:rsidRPr="4483C9EB">
        <w:rPr>
          <w:rFonts w:ascii="Cambria" w:eastAsia="Cambria" w:hAnsi="Cambria" w:cs="Cambria"/>
          <w:color w:val="000000" w:themeColor="text1"/>
        </w:rPr>
        <w:t xml:space="preserve"> or</w:t>
      </w:r>
      <w:r w:rsidR="72D86478" w:rsidRPr="4483C9EB">
        <w:rPr>
          <w:rFonts w:ascii="Cambria" w:eastAsia="Cambria" w:hAnsi="Cambria" w:cs="Cambria"/>
          <w:b/>
          <w:bCs/>
        </w:rPr>
        <w:t xml:space="preserve"> 9 credits</w:t>
      </w:r>
      <w:r w:rsidR="72D86478" w:rsidRPr="4483C9EB">
        <w:rPr>
          <w:rFonts w:ascii="Cambria" w:eastAsia="Cambria" w:hAnsi="Cambria" w:cs="Cambria"/>
          <w:strike/>
          <w:color w:val="000000" w:themeColor="text1"/>
        </w:rPr>
        <w:t>3</w:t>
      </w:r>
      <w:r w:rsidR="72D86478" w:rsidRPr="4483C9EB">
        <w:rPr>
          <w:rFonts w:ascii="Cambria" w:eastAsia="Cambria" w:hAnsi="Cambria" w:cs="Cambria"/>
          <w:color w:val="000000" w:themeColor="text1"/>
        </w:rPr>
        <w:t>-</w:t>
      </w:r>
      <w:r w:rsidR="72D86478" w:rsidRPr="4483C9EB">
        <w:rPr>
          <w:rFonts w:ascii="Cambria" w:eastAsia="Cambria" w:hAnsi="Cambria" w:cs="Cambria"/>
          <w:b/>
          <w:bCs/>
        </w:rPr>
        <w:t>12 credits</w:t>
      </w:r>
      <w:r w:rsidR="72D86478" w:rsidRPr="4483C9EB">
        <w:rPr>
          <w:rFonts w:ascii="Cambria" w:eastAsia="Cambria" w:hAnsi="Cambria" w:cs="Cambria"/>
          <w:color w:val="000000" w:themeColor="text1"/>
        </w:rPr>
        <w:t>4 course load.</w:t>
      </w:r>
    </w:p>
    <w:p w14:paraId="67B9612C" w14:textId="3EC4B474" w:rsidR="4483C9EB" w:rsidRDefault="4483C9EB" w:rsidP="4483C9EB">
      <w:pPr>
        <w:widowControl w:val="0"/>
        <w:ind w:left="2070" w:right="1180" w:hanging="270"/>
        <w:rPr>
          <w:rFonts w:ascii="Cambria" w:eastAsia="Cambria" w:hAnsi="Cambria" w:cs="Cambria"/>
          <w:color w:val="000000" w:themeColor="text1"/>
        </w:rPr>
      </w:pPr>
    </w:p>
    <w:p w14:paraId="45416B0B" w14:textId="0C6C0041" w:rsidR="72D86478" w:rsidRDefault="009C49E3" w:rsidP="4483C9EB">
      <w:pPr>
        <w:widowControl w:val="0"/>
        <w:ind w:left="2070" w:right="1180" w:hanging="270"/>
        <w:rPr>
          <w:rFonts w:ascii="Cambria" w:eastAsia="Cambria" w:hAnsi="Cambria" w:cs="Cambria"/>
          <w:color w:val="D13438"/>
        </w:rPr>
      </w:pPr>
      <w:r>
        <w:rPr>
          <w:rFonts w:ascii="Cambria" w:eastAsia="Cambria" w:hAnsi="Cambria" w:cs="Cambria"/>
          <w:color w:val="000000" w:themeColor="text1"/>
        </w:rPr>
        <w:t>f</w:t>
      </w:r>
      <w:r w:rsidR="72D86478" w:rsidRPr="4483C9EB">
        <w:rPr>
          <w:rFonts w:ascii="Cambria" w:eastAsia="Cambria" w:hAnsi="Cambria" w:cs="Cambria"/>
          <w:color w:val="000000" w:themeColor="text1"/>
        </w:rPr>
        <w:t xml:space="preserve">) </w:t>
      </w:r>
      <w:bookmarkStart w:id="1" w:name="_Hlk200359904"/>
      <w:r w:rsidR="72D86478" w:rsidRPr="4483C9EB">
        <w:rPr>
          <w:rFonts w:ascii="Cambria" w:eastAsia="Cambria" w:hAnsi="Cambria" w:cs="Cambria"/>
          <w:color w:val="000000" w:themeColor="text1"/>
        </w:rPr>
        <w:t xml:space="preserve">Clinical Senior Lecturers III will notify their department chair in writing if they choose to retain a full </w:t>
      </w:r>
      <w:r w:rsidR="72D86478" w:rsidRPr="4483C9EB">
        <w:rPr>
          <w:rFonts w:ascii="Cambria" w:eastAsia="Cambria" w:hAnsi="Cambria" w:cs="Cambria"/>
          <w:b/>
          <w:bCs/>
        </w:rPr>
        <w:t>12 credits</w:t>
      </w:r>
      <w:r w:rsidR="72D86478" w:rsidRPr="4483C9EB">
        <w:rPr>
          <w:rFonts w:ascii="Cambria" w:eastAsia="Cambria" w:hAnsi="Cambria" w:cs="Cambria"/>
          <w:strike/>
          <w:color w:val="000000" w:themeColor="text1"/>
        </w:rPr>
        <w:t>4-</w:t>
      </w:r>
      <w:r w:rsidR="72D86478" w:rsidRPr="4483C9EB">
        <w:rPr>
          <w:rFonts w:ascii="Cambria" w:eastAsia="Cambria" w:hAnsi="Cambria" w:cs="Cambria"/>
          <w:b/>
          <w:bCs/>
        </w:rPr>
        <w:t>12 credits</w:t>
      </w:r>
      <w:r w:rsidR="72D86478" w:rsidRPr="4483C9EB">
        <w:rPr>
          <w:rFonts w:ascii="Cambria" w:eastAsia="Cambria" w:hAnsi="Cambria" w:cs="Cambria"/>
          <w:strike/>
        </w:rPr>
        <w:t>4</w:t>
      </w:r>
      <w:r w:rsidR="72D86478" w:rsidRPr="4483C9EB">
        <w:rPr>
          <w:rFonts w:ascii="Cambria" w:eastAsia="Cambria" w:hAnsi="Cambria" w:cs="Cambria"/>
          <w:color w:val="000000" w:themeColor="text1"/>
        </w:rPr>
        <w:t xml:space="preserve"> course load rather than taking on the increased service responsibilities represented by a 3-3 course load.</w:t>
      </w:r>
      <w:bookmarkEnd w:id="1"/>
    </w:p>
    <w:p w14:paraId="46FD6935" w14:textId="0F6DB8DC" w:rsidR="4483C9EB" w:rsidRDefault="4483C9EB" w:rsidP="4483C9EB">
      <w:pPr>
        <w:widowControl w:val="0"/>
        <w:ind w:left="2070" w:right="1180" w:hanging="270"/>
        <w:rPr>
          <w:rFonts w:ascii="Cambria" w:eastAsia="Cambria" w:hAnsi="Cambria" w:cs="Cambria"/>
          <w:color w:val="D13438"/>
        </w:rPr>
      </w:pPr>
    </w:p>
    <w:p w14:paraId="335888A0" w14:textId="5903EF71" w:rsidR="4483C9EB" w:rsidRDefault="4483C9EB" w:rsidP="4483C9EB">
      <w:pPr>
        <w:widowControl w:val="0"/>
        <w:tabs>
          <w:tab w:val="left" w:pos="3121"/>
        </w:tabs>
        <w:spacing w:before="9"/>
        <w:rPr>
          <w:rFonts w:ascii="Cambria" w:eastAsia="Cambria" w:hAnsi="Cambria" w:cs="Cambria"/>
          <w:color w:val="000000" w:themeColor="text1"/>
        </w:rPr>
      </w:pPr>
    </w:p>
    <w:p w14:paraId="2DF07DB5" w14:textId="6CD335F7" w:rsidR="40CA29F8" w:rsidRDefault="40CA29F8" w:rsidP="4483C9EB">
      <w:pPr>
        <w:widowControl w:val="0"/>
        <w:tabs>
          <w:tab w:val="left" w:pos="2261"/>
        </w:tabs>
        <w:rPr>
          <w:rFonts w:ascii="Cambria" w:eastAsia="Cambria" w:hAnsi="Cambria" w:cs="Cambria"/>
          <w:color w:val="000000" w:themeColor="text1"/>
        </w:rPr>
      </w:pPr>
      <w:r w:rsidRPr="4483C9EB">
        <w:rPr>
          <w:rFonts w:ascii="Cambria" w:eastAsia="Cambria" w:hAnsi="Cambria" w:cs="Cambria"/>
          <w:color w:val="000000" w:themeColor="text1"/>
          <w:u w:val="single"/>
        </w:rPr>
        <w:t>21.2.</w:t>
      </w:r>
      <w:r w:rsidR="4DA32DF3" w:rsidRPr="4483C9EB">
        <w:rPr>
          <w:rFonts w:ascii="Cambria" w:eastAsia="Cambria" w:hAnsi="Cambria" w:cs="Cambria"/>
          <w:color w:val="000000" w:themeColor="text1"/>
          <w:u w:val="single"/>
        </w:rPr>
        <w:t>5</w:t>
      </w:r>
      <w:r w:rsidRPr="4483C9EB">
        <w:rPr>
          <w:rFonts w:ascii="Cambria" w:eastAsia="Cambria" w:hAnsi="Cambria" w:cs="Cambria"/>
          <w:color w:val="000000" w:themeColor="text1"/>
          <w:u w:val="single"/>
        </w:rPr>
        <w:t xml:space="preserve"> Scholarship of Practice Track Faculty</w:t>
      </w:r>
      <w:r w:rsidRPr="4483C9EB">
        <w:rPr>
          <w:rFonts w:ascii="Cambria" w:eastAsia="Cambria" w:hAnsi="Cambria" w:cs="Cambria"/>
          <w:color w:val="000000" w:themeColor="text1"/>
        </w:rPr>
        <w:t xml:space="preserve">: Full-time non-tenure-track faculty on the Scholarship of Practice Track in the Manning College of Nursing and Health Sciences (ranks: Clinical Assistant Professor, Clinical Associate Professor, Clinical Professor), shall normally have a full-time-equivalent instructional load of </w:t>
      </w:r>
      <w:r w:rsidRPr="4483C9EB">
        <w:rPr>
          <w:rFonts w:ascii="Cambria" w:eastAsia="Cambria" w:hAnsi="Cambria" w:cs="Cambria"/>
          <w:b/>
          <w:bCs/>
        </w:rPr>
        <w:t xml:space="preserve">21 credits per year. </w:t>
      </w:r>
      <w:r w:rsidRPr="4483C9EB">
        <w:rPr>
          <w:rFonts w:ascii="Cambria" w:eastAsia="Cambria" w:hAnsi="Cambria" w:cs="Cambria"/>
          <w:strike/>
        </w:rPr>
        <w:t xml:space="preserve">12 credits4-9 credits3 or 9 credits3-12 credits4. </w:t>
      </w:r>
      <w:r w:rsidRPr="4483C9EB">
        <w:rPr>
          <w:rFonts w:ascii="Cambria" w:eastAsia="Cambria" w:hAnsi="Cambria" w:cs="Cambria"/>
          <w:color w:val="000000" w:themeColor="text1"/>
        </w:rPr>
        <w:t>General responsibilities shall include teaching, engagement in scholarship of practice, and departmental/college service.</w:t>
      </w:r>
    </w:p>
    <w:p w14:paraId="598E2CAA" w14:textId="130BB55B" w:rsidR="40CA29F8" w:rsidRDefault="40CA29F8" w:rsidP="4483C9EB">
      <w:pPr>
        <w:widowControl w:val="0"/>
        <w:tabs>
          <w:tab w:val="left" w:pos="2266"/>
        </w:tabs>
        <w:spacing w:before="201"/>
        <w:rPr>
          <w:rFonts w:ascii="Cambria" w:eastAsia="Cambria" w:hAnsi="Cambria" w:cs="Cambria"/>
          <w:color w:val="D13438"/>
          <w:u w:val="single"/>
        </w:rPr>
      </w:pPr>
      <w:r w:rsidRPr="4483C9EB">
        <w:rPr>
          <w:rFonts w:ascii="Cambria" w:eastAsia="Cambria" w:hAnsi="Cambria" w:cs="Cambria"/>
          <w:color w:val="000000" w:themeColor="text1"/>
        </w:rPr>
        <w:t>21.2.</w:t>
      </w:r>
      <w:r w:rsidR="030588BD" w:rsidRPr="4483C9EB">
        <w:rPr>
          <w:rFonts w:ascii="Cambria" w:eastAsia="Cambria" w:hAnsi="Cambria" w:cs="Cambria"/>
          <w:color w:val="000000" w:themeColor="text1"/>
        </w:rPr>
        <w:t>6</w:t>
      </w:r>
      <w:r w:rsidRPr="4483C9EB">
        <w:rPr>
          <w:rFonts w:ascii="Cambria" w:eastAsia="Cambria" w:hAnsi="Cambria" w:cs="Cambria"/>
          <w:color w:val="000000" w:themeColor="text1"/>
        </w:rPr>
        <w:t xml:space="preserve"> Approved credit-bearing courses taught by NTT faculty during fall or spring semesters including those taught for </w:t>
      </w:r>
      <w:proofErr w:type="spellStart"/>
      <w:r w:rsidRPr="4483C9EB">
        <w:rPr>
          <w:rFonts w:ascii="Cambria" w:eastAsia="Cambria" w:hAnsi="Cambria" w:cs="Cambria"/>
          <w:strike/>
        </w:rPr>
        <w:t>C</w:t>
      </w:r>
      <w:r w:rsidRPr="00811FF2">
        <w:rPr>
          <w:rFonts w:ascii="Cambria" w:eastAsia="Cambria" w:hAnsi="Cambria" w:cs="Cambria"/>
          <w:color w:val="000000" w:themeColor="text1"/>
          <w:u w:val="single"/>
        </w:rPr>
        <w:t>c</w:t>
      </w:r>
      <w:r w:rsidRPr="4483C9EB">
        <w:rPr>
          <w:rFonts w:ascii="Cambria" w:eastAsia="Cambria" w:hAnsi="Cambria" w:cs="Cambria"/>
          <w:color w:val="000000" w:themeColor="text1"/>
        </w:rPr>
        <w:t>ontinuing</w:t>
      </w:r>
      <w:proofErr w:type="spellEnd"/>
      <w:r w:rsidRPr="4483C9EB">
        <w:rPr>
          <w:rFonts w:ascii="Cambria" w:eastAsia="Cambria" w:hAnsi="Cambria" w:cs="Cambria"/>
          <w:color w:val="0078D4"/>
          <w:u w:val="single"/>
        </w:rPr>
        <w:t xml:space="preserve"> </w:t>
      </w:r>
      <w:proofErr w:type="spellStart"/>
      <w:r w:rsidRPr="4483C9EB">
        <w:rPr>
          <w:rFonts w:ascii="Cambria" w:eastAsia="Cambria" w:hAnsi="Cambria" w:cs="Cambria"/>
          <w:strike/>
        </w:rPr>
        <w:t>E</w:t>
      </w:r>
      <w:r w:rsidRPr="4483C9EB">
        <w:rPr>
          <w:rFonts w:ascii="Cambria" w:eastAsia="Cambria" w:hAnsi="Cambria" w:cs="Cambria"/>
          <w:u w:val="single"/>
        </w:rPr>
        <w:t>education</w:t>
      </w:r>
      <w:proofErr w:type="spellEnd"/>
      <w:r w:rsidRPr="4483C9EB">
        <w:rPr>
          <w:rFonts w:ascii="Cambria" w:eastAsia="Cambria" w:hAnsi="Cambria" w:cs="Cambria"/>
          <w:strike/>
          <w:color w:val="0078D4"/>
        </w:rPr>
        <w:t xml:space="preserve"> </w:t>
      </w:r>
      <w:r w:rsidRPr="4483C9EB">
        <w:rPr>
          <w:rFonts w:ascii="Cambria" w:eastAsia="Cambria" w:hAnsi="Cambria" w:cs="Cambria"/>
          <w:strike/>
        </w:rPr>
        <w:t>&amp; Professional Studies (CAPS)</w:t>
      </w:r>
      <w:r w:rsidRPr="4483C9EB">
        <w:rPr>
          <w:rFonts w:ascii="Cambria" w:eastAsia="Cambria" w:hAnsi="Cambria" w:cs="Cambria"/>
          <w:u w:val="single"/>
        </w:rPr>
        <w:t xml:space="preserve"> </w:t>
      </w:r>
      <w:r w:rsidRPr="4483C9EB">
        <w:rPr>
          <w:rFonts w:ascii="Cambria" w:eastAsia="Cambria" w:hAnsi="Cambria" w:cs="Cambria"/>
        </w:rPr>
        <w:t xml:space="preserve"> </w:t>
      </w:r>
      <w:r w:rsidRPr="4483C9EB">
        <w:rPr>
          <w:rFonts w:ascii="Cambria" w:eastAsia="Cambria" w:hAnsi="Cambria" w:cs="Cambria"/>
          <w:strike/>
        </w:rPr>
        <w:t xml:space="preserve">and/or Navitas </w:t>
      </w:r>
      <w:r w:rsidRPr="4483C9EB">
        <w:rPr>
          <w:rFonts w:ascii="Cambria" w:eastAsia="Cambria" w:hAnsi="Cambria" w:cs="Cambria"/>
          <w:color w:val="000000" w:themeColor="text1"/>
        </w:rPr>
        <w:t xml:space="preserve">shall be included in the calculation of </w:t>
      </w:r>
      <w:r w:rsidRPr="4483C9EB">
        <w:rPr>
          <w:rFonts w:ascii="Cambria" w:eastAsia="Cambria" w:hAnsi="Cambria" w:cs="Cambria"/>
          <w:strike/>
        </w:rPr>
        <w:t>an appointment’s FTE</w:t>
      </w:r>
      <w:r w:rsidR="3A825064" w:rsidRPr="4483C9EB">
        <w:rPr>
          <w:rFonts w:ascii="Cambria" w:eastAsia="Cambria" w:hAnsi="Cambria" w:cs="Cambria"/>
          <w:strike/>
        </w:rPr>
        <w:t xml:space="preserve"> </w:t>
      </w:r>
      <w:r w:rsidRPr="4483C9EB">
        <w:rPr>
          <w:rFonts w:ascii="Cambria" w:eastAsia="Cambria" w:hAnsi="Cambria" w:cs="Cambria"/>
          <w:b/>
          <w:bCs/>
        </w:rPr>
        <w:t>a</w:t>
      </w:r>
      <w:r w:rsidR="5D5CC344" w:rsidRPr="4483C9EB">
        <w:rPr>
          <w:rFonts w:ascii="Cambria" w:eastAsia="Cambria" w:hAnsi="Cambria" w:cs="Cambria"/>
          <w:b/>
          <w:bCs/>
        </w:rPr>
        <w:t xml:space="preserve"> </w:t>
      </w:r>
      <w:r w:rsidRPr="4483C9EB">
        <w:rPr>
          <w:rFonts w:ascii="Cambria" w:eastAsia="Cambria" w:hAnsi="Cambria" w:cs="Cambria"/>
          <w:b/>
          <w:bCs/>
        </w:rPr>
        <w:t xml:space="preserve"> member’s average</w:t>
      </w:r>
      <w:r w:rsidR="10BCB341" w:rsidRPr="4483C9EB">
        <w:rPr>
          <w:rFonts w:ascii="Cambria" w:eastAsia="Cambria" w:hAnsi="Cambria" w:cs="Cambria"/>
          <w:b/>
          <w:bCs/>
        </w:rPr>
        <w:t xml:space="preserve"> (mode)</w:t>
      </w:r>
      <w:r w:rsidRPr="4483C9EB">
        <w:rPr>
          <w:rFonts w:ascii="Cambria" w:eastAsia="Cambria" w:hAnsi="Cambria" w:cs="Cambria"/>
          <w:b/>
          <w:bCs/>
        </w:rPr>
        <w:t xml:space="preserve"> workload</w:t>
      </w:r>
      <w:r w:rsidRPr="4483C9EB">
        <w:rPr>
          <w:rFonts w:ascii="Cambria" w:eastAsia="Cambria" w:hAnsi="Cambria" w:cs="Cambria"/>
          <w:b/>
          <w:bCs/>
          <w:color w:val="000000" w:themeColor="text1"/>
        </w:rPr>
        <w:t xml:space="preserve"> </w:t>
      </w:r>
      <w:r w:rsidRPr="4483C9EB">
        <w:rPr>
          <w:rFonts w:ascii="Cambria" w:eastAsia="Cambria" w:hAnsi="Cambria" w:cs="Cambria"/>
          <w:color w:val="000000" w:themeColor="text1"/>
        </w:rPr>
        <w:t xml:space="preserve">for the purpose of </w:t>
      </w:r>
      <w:r w:rsidRPr="4483C9EB">
        <w:rPr>
          <w:rFonts w:ascii="Cambria" w:eastAsia="Cambria" w:hAnsi="Cambria" w:cs="Cambria"/>
          <w:strike/>
        </w:rPr>
        <w:t xml:space="preserve">accruing service credit toward eligibility for just-cause protection, </w:t>
      </w:r>
      <w:proofErr w:type="spellStart"/>
      <w:r w:rsidRPr="4483C9EB">
        <w:rPr>
          <w:rFonts w:ascii="Cambria" w:eastAsia="Cambria" w:hAnsi="Cambria" w:cs="Cambria"/>
          <w:strike/>
        </w:rPr>
        <w:t>for</w:t>
      </w:r>
      <w:r w:rsidRPr="4483C9EB">
        <w:rPr>
          <w:rFonts w:ascii="Cambria" w:eastAsia="Cambria" w:hAnsi="Cambria" w:cs="Cambria"/>
          <w:b/>
          <w:bCs/>
        </w:rPr>
        <w:t>establishing</w:t>
      </w:r>
      <w:proofErr w:type="spellEnd"/>
      <w:r w:rsidRPr="4483C9EB">
        <w:rPr>
          <w:rFonts w:ascii="Cambria" w:eastAsia="Cambria" w:hAnsi="Cambria" w:cs="Cambria"/>
          <w:b/>
          <w:bCs/>
        </w:rPr>
        <w:t xml:space="preserve"> the percentage of time for</w:t>
      </w:r>
      <w:r w:rsidRPr="4483C9EB">
        <w:rPr>
          <w:rFonts w:ascii="Cambria" w:eastAsia="Cambria" w:hAnsi="Cambria" w:cs="Cambria"/>
          <w:color w:val="000000" w:themeColor="text1"/>
        </w:rPr>
        <w:t xml:space="preserve"> a continuing appointment</w:t>
      </w:r>
      <w:r w:rsidRPr="4483C9EB">
        <w:rPr>
          <w:rFonts w:ascii="Cambria" w:eastAsia="Cambria" w:hAnsi="Cambria" w:cs="Cambria"/>
          <w:strike/>
          <w:color w:val="D13438"/>
        </w:rPr>
        <w:t>,</w:t>
      </w:r>
      <w:r w:rsidRPr="4483C9EB">
        <w:rPr>
          <w:rFonts w:ascii="Cambria" w:eastAsia="Cambria" w:hAnsi="Cambria" w:cs="Cambria"/>
          <w:strike/>
        </w:rPr>
        <w:t xml:space="preserve"> and for promotion</w:t>
      </w:r>
      <w:r w:rsidRPr="4483C9EB">
        <w:rPr>
          <w:rFonts w:ascii="Cambria" w:eastAsia="Cambria" w:hAnsi="Cambria" w:cs="Cambria"/>
          <w:color w:val="000000" w:themeColor="text1"/>
        </w:rPr>
        <w:t>, provided no FTE calculation shall exceed 100%.</w:t>
      </w:r>
    </w:p>
    <w:p w14:paraId="3BB07F55" w14:textId="214B7CFE" w:rsidR="4483C9EB" w:rsidRDefault="4483C9EB" w:rsidP="4483C9EB">
      <w:pPr>
        <w:widowControl w:val="0"/>
        <w:ind w:left="2070" w:right="1180" w:hanging="270"/>
        <w:rPr>
          <w:rFonts w:ascii="Cambria" w:eastAsia="Cambria" w:hAnsi="Cambria" w:cs="Cambria"/>
          <w:color w:val="D13438"/>
        </w:rPr>
      </w:pPr>
    </w:p>
    <w:p w14:paraId="30A63535" w14:textId="4FDC29C4" w:rsidR="054DB2AC" w:rsidRDefault="054DB2AC" w:rsidP="4483C9EB">
      <w:pPr>
        <w:widowControl w:val="0"/>
        <w:tabs>
          <w:tab w:val="left" w:pos="1721"/>
        </w:tabs>
        <w:spacing w:before="200"/>
        <w:rPr>
          <w:rFonts w:ascii="Cambria" w:eastAsia="Cambria" w:hAnsi="Cambria" w:cs="Cambria"/>
          <w:color w:val="000000" w:themeColor="text1"/>
          <w:u w:val="single"/>
        </w:rPr>
      </w:pPr>
      <w:r w:rsidRPr="4483C9EB">
        <w:rPr>
          <w:rFonts w:ascii="Cambria" w:eastAsia="Cambria" w:hAnsi="Cambria" w:cs="Cambria"/>
          <w:color w:val="000000" w:themeColor="text1"/>
          <w:u w:val="single"/>
        </w:rPr>
        <w:t>21.7 NTT Faculty Access to Resources.</w:t>
      </w:r>
    </w:p>
    <w:p w14:paraId="125149CE" w14:textId="57D56901" w:rsidR="054DB2AC" w:rsidRDefault="054DB2AC" w:rsidP="4483C9EB">
      <w:pPr>
        <w:pStyle w:val="ListParagraph"/>
        <w:widowControl w:val="0"/>
        <w:tabs>
          <w:tab w:val="left" w:pos="2266"/>
        </w:tabs>
        <w:spacing w:before="200"/>
        <w:ind w:left="900" w:right="905"/>
        <w:rPr>
          <w:rFonts w:ascii="Cambria" w:eastAsia="Cambria" w:hAnsi="Cambria" w:cs="Cambria"/>
          <w:color w:val="000000" w:themeColor="text1"/>
        </w:rPr>
      </w:pPr>
      <w:r w:rsidRPr="4483C9EB">
        <w:rPr>
          <w:rFonts w:ascii="Cambria" w:eastAsia="Cambria" w:hAnsi="Cambria" w:cs="Cambria"/>
          <w:color w:val="000000" w:themeColor="text1"/>
        </w:rPr>
        <w:t xml:space="preserve">21.7.1 All non-tenure-track faculty members shall have access to workspace, space for confidential student meetings, </w:t>
      </w:r>
      <w:r w:rsidRPr="4483C9EB">
        <w:rPr>
          <w:rFonts w:ascii="Cambria" w:eastAsia="Cambria" w:hAnsi="Cambria" w:cs="Cambria"/>
          <w:strike/>
        </w:rPr>
        <w:t>computers</w:t>
      </w:r>
      <w:r w:rsidRPr="4483C9EB">
        <w:rPr>
          <w:rFonts w:ascii="Cambria" w:eastAsia="Cambria" w:hAnsi="Cambria" w:cs="Cambria"/>
        </w:rPr>
        <w:t>,</w:t>
      </w:r>
      <w:r w:rsidRPr="4483C9EB">
        <w:rPr>
          <w:rFonts w:ascii="Cambria" w:eastAsia="Cambria" w:hAnsi="Cambria" w:cs="Cambria"/>
          <w:color w:val="000000" w:themeColor="text1"/>
        </w:rPr>
        <w:t xml:space="preserve"> and printers adequate for the performance of their assigned responsibilities. </w:t>
      </w:r>
      <w:r w:rsidRPr="4483C9EB">
        <w:rPr>
          <w:rFonts w:ascii="Cambria" w:eastAsia="Cambria" w:hAnsi="Cambria" w:cs="Cambria"/>
          <w:b/>
          <w:bCs/>
        </w:rPr>
        <w:t xml:space="preserve">All non-tenure track faculty on continuing appointments will be provided with a computer. </w:t>
      </w:r>
      <w:r w:rsidRPr="4483C9EB">
        <w:rPr>
          <w:rFonts w:ascii="Cambria" w:eastAsia="Cambria" w:hAnsi="Cambria" w:cs="Cambria"/>
          <w:color w:val="000000" w:themeColor="text1"/>
        </w:rPr>
        <w:t>This provision shall not be subject to Article 25, Grievance Procedure.</w:t>
      </w:r>
    </w:p>
    <w:p w14:paraId="2EE19818" w14:textId="61DFCC25" w:rsidR="4483C9EB" w:rsidRDefault="4483C9EB" w:rsidP="4483C9EB">
      <w:pPr>
        <w:widowControl w:val="0"/>
        <w:ind w:right="1270"/>
        <w:contextualSpacing/>
        <w:rPr>
          <w:rFonts w:ascii="Cambria" w:eastAsia="Cambria" w:hAnsi="Cambria" w:cs="Cambria"/>
        </w:rPr>
      </w:pPr>
    </w:p>
    <w:p w14:paraId="285109F7" w14:textId="0ADBED9B" w:rsidR="054DB2AC" w:rsidRDefault="054DB2AC" w:rsidP="4483C9EB">
      <w:pPr>
        <w:widowControl w:val="0"/>
        <w:tabs>
          <w:tab w:val="left" w:pos="2542"/>
        </w:tabs>
        <w:spacing w:before="200"/>
        <w:ind w:right="904"/>
        <w:rPr>
          <w:rFonts w:ascii="Cambria" w:eastAsia="Cambria" w:hAnsi="Cambria" w:cs="Cambria"/>
        </w:rPr>
      </w:pPr>
      <w:r w:rsidRPr="4483C9EB">
        <w:rPr>
          <w:rFonts w:ascii="Cambria" w:eastAsia="Cambria" w:hAnsi="Cambria" w:cs="Cambria"/>
        </w:rPr>
        <w:t>21.8.2</w:t>
      </w:r>
      <w:r w:rsidRPr="4483C9EB">
        <w:rPr>
          <w:rFonts w:ascii="Cambria" w:eastAsia="Cambria" w:hAnsi="Cambria" w:cs="Cambria"/>
          <w:color w:val="000000" w:themeColor="text1"/>
        </w:rPr>
        <w:t xml:space="preserve"> Reappointment or non-reappointment notice for NTT Faculty with the titles Lecturer/Clinical Lecturer, Senior Lecturer/Clinical Senior Lecturer, Senior Lecturer II/Clinical Senior Lecturer II, and Senior Lecturer III/Clinical Senior Lecturer III who are at less than 50% FTE shall be provided in accordance</w:t>
      </w:r>
      <w:r w:rsidRPr="4483C9EB">
        <w:rPr>
          <w:rFonts w:ascii="Cambria" w:eastAsia="Cambria" w:hAnsi="Cambria" w:cs="Cambria"/>
          <w:b/>
          <w:bCs/>
        </w:rPr>
        <w:t xml:space="preserve"> notice by the end of the semester.</w:t>
      </w:r>
      <w:r w:rsidRPr="4483C9EB">
        <w:rPr>
          <w:rFonts w:ascii="Cambria" w:eastAsia="Cambria" w:hAnsi="Cambria" w:cs="Cambria"/>
          <w:color w:val="000000" w:themeColor="text1"/>
        </w:rPr>
        <w:t xml:space="preserve"> </w:t>
      </w:r>
      <w:r w:rsidRPr="4483C9EB">
        <w:rPr>
          <w:rFonts w:ascii="Cambria" w:eastAsia="Cambria" w:hAnsi="Cambria" w:cs="Cambria"/>
          <w:strike/>
        </w:rPr>
        <w:t>with the chart in Article 21.9.1.b. Failure to meet the notice deadlines specified in that chart shall entitle the individual to a one-year, or one-semester in the case of those on one-semester appointments, terminal reappointment. This provision shall not apply to NTT faculty with the title Associate Lecturer/Clinical Associate Lecturer. Associate Lecturers/Clinical Associate Lecturers, regardless of the percentage of time of their appointments, are exempt from formal non-reappointment notice requirements, except as provided for below in 21.8.3</w:t>
      </w:r>
      <w:r w:rsidRPr="4483C9EB">
        <w:rPr>
          <w:rFonts w:ascii="Cambria" w:eastAsia="Cambria" w:hAnsi="Cambria" w:cs="Cambria"/>
        </w:rPr>
        <w:t>.</w:t>
      </w:r>
    </w:p>
    <w:p w14:paraId="1ABFD352" w14:textId="786CA9B0" w:rsidR="4483C9EB" w:rsidRDefault="4483C9EB" w:rsidP="4483C9EB">
      <w:pPr>
        <w:widowControl w:val="0"/>
        <w:ind w:right="1270"/>
        <w:contextualSpacing/>
        <w:rPr>
          <w:rFonts w:ascii="Cambria" w:eastAsia="Cambria" w:hAnsi="Cambria" w:cs="Cambria"/>
        </w:rPr>
      </w:pPr>
    </w:p>
    <w:p w14:paraId="0248CC2E" w14:textId="3B34D29A" w:rsidR="08400EB9" w:rsidRDefault="08400EB9" w:rsidP="4483C9EB">
      <w:pPr>
        <w:widowControl w:val="0"/>
        <w:spacing w:before="9"/>
        <w:rPr>
          <w:rFonts w:ascii="Cambria" w:eastAsia="Cambria" w:hAnsi="Cambria" w:cs="Cambria"/>
          <w:color w:val="000000" w:themeColor="text1"/>
        </w:rPr>
      </w:pPr>
      <w:r w:rsidRPr="4483C9EB">
        <w:rPr>
          <w:rFonts w:ascii="Cambria" w:eastAsia="Cambria" w:hAnsi="Cambria" w:cs="Cambria"/>
        </w:rPr>
        <w:t xml:space="preserve">21.9 </w:t>
      </w:r>
      <w:r w:rsidRPr="4483C9EB">
        <w:rPr>
          <w:rFonts w:ascii="Cambria" w:eastAsia="Cambria" w:hAnsi="Cambria" w:cs="Cambria"/>
          <w:color w:val="000000" w:themeColor="text1"/>
          <w:u w:val="single"/>
        </w:rPr>
        <w:t>NTT Faculty at 50% FTE or Greater</w:t>
      </w:r>
      <w:r w:rsidRPr="4483C9EB">
        <w:rPr>
          <w:rFonts w:ascii="Cambria" w:eastAsia="Cambria" w:hAnsi="Cambria" w:cs="Cambria"/>
          <w:color w:val="000000" w:themeColor="text1"/>
        </w:rPr>
        <w:t>: These provisions shall apply to all non-tenure-track faculty members with the titles Lecturer/Clinical Lecturer or above and with appointments at 50% or greater, who are appointed on any funding source other than gifts, grants, and contracts. This provision shall not apply to NTT faculty with the title Associate Lecturer/Clinical Associate Lecturer</w:t>
      </w:r>
      <w:r w:rsidRPr="4483C9EB">
        <w:rPr>
          <w:rFonts w:ascii="Cambria" w:eastAsia="Cambria" w:hAnsi="Cambria" w:cs="Cambria"/>
          <w:b/>
          <w:bCs/>
        </w:rPr>
        <w:t>, regardless of the percentage of time of their appointments (except as provided for above in 21.8.3).</w:t>
      </w:r>
    </w:p>
    <w:p w14:paraId="2D631571" w14:textId="3A44070A" w:rsidR="4483C9EB" w:rsidRDefault="4483C9EB" w:rsidP="4483C9EB">
      <w:pPr>
        <w:widowControl w:val="0"/>
        <w:ind w:right="1270"/>
        <w:contextualSpacing/>
        <w:rPr>
          <w:rFonts w:ascii="Cambria" w:eastAsia="Cambria" w:hAnsi="Cambria" w:cs="Cambria"/>
        </w:rPr>
      </w:pPr>
    </w:p>
    <w:p w14:paraId="6486F2A6" w14:textId="1BE9A1AC" w:rsidR="08274DA1" w:rsidRDefault="08274DA1" w:rsidP="4483C9EB">
      <w:pPr>
        <w:widowControl w:val="0"/>
        <w:ind w:right="1270"/>
        <w:contextualSpacing/>
        <w:rPr>
          <w:rFonts w:ascii="Cambria" w:eastAsia="Cambria" w:hAnsi="Cambria" w:cs="Cambria"/>
        </w:rPr>
      </w:pPr>
      <w:r w:rsidRPr="4483C9EB">
        <w:rPr>
          <w:rFonts w:ascii="Cambria" w:eastAsia="Cambria" w:hAnsi="Cambria" w:cs="Cambria"/>
        </w:rPr>
        <w:t>21.9.2</w:t>
      </w:r>
      <w:r w:rsidR="1178E335" w:rsidRPr="4483C9EB">
        <w:rPr>
          <w:rFonts w:ascii="Cambria" w:eastAsia="Cambria" w:hAnsi="Cambria" w:cs="Cambria"/>
        </w:rPr>
        <w:t>(</w:t>
      </w:r>
      <w:r w:rsidRPr="4483C9EB">
        <w:rPr>
          <w:rFonts w:ascii="Cambria" w:eastAsia="Cambria" w:hAnsi="Cambria" w:cs="Cambria"/>
        </w:rPr>
        <w:t>b</w:t>
      </w:r>
      <w:r w:rsidR="37665F1D" w:rsidRPr="4483C9EB">
        <w:rPr>
          <w:rFonts w:ascii="Cambria" w:eastAsia="Cambria" w:hAnsi="Cambria" w:cs="Cambria"/>
        </w:rPr>
        <w:t>)</w:t>
      </w:r>
      <w:r w:rsidRPr="4483C9EB">
        <w:rPr>
          <w:rFonts w:ascii="Cambria" w:eastAsia="Cambria" w:hAnsi="Cambria" w:cs="Cambria"/>
        </w:rPr>
        <w:t xml:space="preserve"> (all language not shown for section b shall remain unchanged)</w:t>
      </w:r>
    </w:p>
    <w:p w14:paraId="47208670" w14:textId="265270A4" w:rsidR="6529679A" w:rsidRDefault="6529679A" w:rsidP="4483C9EB">
      <w:pPr>
        <w:widowControl w:val="0"/>
        <w:rPr>
          <w:rFonts w:ascii="Cambria" w:eastAsia="Cambria" w:hAnsi="Cambria" w:cs="Cambria"/>
          <w:b/>
          <w:bCs/>
        </w:rPr>
      </w:pPr>
      <w:r w:rsidRPr="4483C9EB">
        <w:rPr>
          <w:rFonts w:ascii="Cambria" w:eastAsia="Cambria" w:hAnsi="Cambria" w:cs="Cambria"/>
          <w:color w:val="000000" w:themeColor="text1"/>
        </w:rPr>
        <w:t xml:space="preserve">In the case of a positive decision, the administration will extend an offer of continuing appointment at 50% or more time. </w:t>
      </w:r>
      <w:r w:rsidRPr="4483C9EB">
        <w:rPr>
          <w:rFonts w:ascii="Cambria" w:eastAsia="Cambria" w:hAnsi="Cambria" w:cs="Cambria"/>
          <w:b/>
          <w:bCs/>
        </w:rPr>
        <w:t>The percentage of time of the continuing appointment shall be the average</w:t>
      </w:r>
      <w:r w:rsidR="7AD1A2BA" w:rsidRPr="4483C9EB">
        <w:rPr>
          <w:rFonts w:ascii="Cambria" w:eastAsia="Cambria" w:hAnsi="Cambria" w:cs="Cambria"/>
          <w:b/>
          <w:bCs/>
        </w:rPr>
        <w:t xml:space="preserve"> (mode)</w:t>
      </w:r>
      <w:r w:rsidRPr="4483C9EB">
        <w:rPr>
          <w:rFonts w:ascii="Cambria" w:eastAsia="Cambria" w:hAnsi="Cambria" w:cs="Cambria"/>
          <w:b/>
          <w:bCs/>
        </w:rPr>
        <w:t xml:space="preserve"> FTE of the NTT over the prior 4 semesters.</w:t>
      </w:r>
      <w:r w:rsidRPr="4483C9EB">
        <w:rPr>
          <w:rFonts w:ascii="Cambria" w:eastAsia="Cambria" w:hAnsi="Cambria" w:cs="Cambria"/>
          <w:strike/>
        </w:rPr>
        <w:t xml:space="preserve"> or the average FTE over the last 2 semesters, whichever is higher (NOTE: this excludes periods of authorized leave or professional development leave as described in </w:t>
      </w:r>
      <w:r w:rsidRPr="4483C9EB">
        <w:rPr>
          <w:rFonts w:ascii="Cambria" w:eastAsia="Cambria" w:hAnsi="Cambria" w:cs="Cambria"/>
          <w:b/>
          <w:bCs/>
        </w:rPr>
        <w:t>In the event a part-time NTT with a continuing appointment is given work above the assigned FTE of their continuing appointment for 2 consecutive semesters, upon request of the NTT to their respective department chair, the FTE of the assigned continuing appointment will be</w:t>
      </w:r>
      <w:r w:rsidRPr="4483C9EB">
        <w:rPr>
          <w:rFonts w:ascii="Cambria" w:eastAsia="Cambria" w:hAnsi="Cambria" w:cs="Cambria"/>
          <w:b/>
          <w:bCs/>
          <w:strike/>
        </w:rPr>
        <w:t xml:space="preserve"> </w:t>
      </w:r>
      <w:r w:rsidRPr="4483C9EB">
        <w:rPr>
          <w:rFonts w:ascii="Cambria" w:eastAsia="Cambria" w:hAnsi="Cambria" w:cs="Cambria"/>
          <w:b/>
          <w:bCs/>
        </w:rPr>
        <w:t xml:space="preserve">adjusted and a new offer letter will be extended. </w:t>
      </w:r>
      <w:r w:rsidRPr="4483C9EB">
        <w:rPr>
          <w:rFonts w:ascii="Cambria" w:eastAsia="Cambria" w:hAnsi="Cambria" w:cs="Cambria"/>
          <w:strike/>
        </w:rPr>
        <w:t>changed accordingly</w:t>
      </w:r>
      <w:r w:rsidRPr="4483C9EB">
        <w:rPr>
          <w:rFonts w:ascii="Cambria" w:eastAsia="Cambria" w:hAnsi="Cambria" w:cs="Cambria"/>
          <w:b/>
          <w:bCs/>
          <w:u w:val="single"/>
        </w:rPr>
        <w:t>.</w:t>
      </w:r>
      <w:r w:rsidRPr="4483C9EB">
        <w:rPr>
          <w:rFonts w:ascii="Cambria" w:eastAsia="Cambria" w:hAnsi="Cambria" w:cs="Cambria"/>
          <w:b/>
          <w:bCs/>
        </w:rPr>
        <w:t xml:space="preserve"> Upon acceptance of the new offer</w:t>
      </w:r>
      <w:r w:rsidR="0072389E">
        <w:rPr>
          <w:rFonts w:ascii="Cambria" w:eastAsia="Cambria" w:hAnsi="Cambria" w:cs="Cambria"/>
          <w:b/>
          <w:bCs/>
        </w:rPr>
        <w:t>,</w:t>
      </w:r>
      <w:r w:rsidRPr="4483C9EB">
        <w:rPr>
          <w:rFonts w:ascii="Cambria" w:eastAsia="Cambria" w:hAnsi="Cambria" w:cs="Cambria"/>
          <w:b/>
          <w:bCs/>
        </w:rPr>
        <w:t xml:space="preserve"> the increase would be effective</w:t>
      </w:r>
      <w:r w:rsidRPr="4483C9EB">
        <w:rPr>
          <w:rFonts w:ascii="Cambria" w:eastAsia="Cambria" w:hAnsi="Cambria" w:cs="Cambria"/>
          <w:b/>
          <w:bCs/>
          <w:strike/>
        </w:rPr>
        <w:t xml:space="preserve"> </w:t>
      </w:r>
      <w:r w:rsidRPr="4483C9EB">
        <w:rPr>
          <w:rFonts w:ascii="Cambria" w:eastAsia="Cambria" w:hAnsi="Cambria" w:cs="Cambria"/>
          <w:strike/>
        </w:rPr>
        <w:t xml:space="preserve">immediately </w:t>
      </w:r>
      <w:proofErr w:type="gramStart"/>
      <w:r w:rsidRPr="4483C9EB">
        <w:rPr>
          <w:rFonts w:ascii="Cambria" w:eastAsia="Cambria" w:hAnsi="Cambria" w:cs="Cambria"/>
          <w:strike/>
        </w:rPr>
        <w:t xml:space="preserve">upon </w:t>
      </w:r>
      <w:r w:rsidRPr="4483C9EB">
        <w:rPr>
          <w:rFonts w:ascii="Cambria" w:eastAsia="Cambria" w:hAnsi="Cambria" w:cs="Cambria"/>
          <w:color w:val="0078D4"/>
          <w:u w:val="single"/>
        </w:rPr>
        <w:t xml:space="preserve"> </w:t>
      </w:r>
      <w:r w:rsidRPr="4483C9EB">
        <w:rPr>
          <w:rFonts w:ascii="Cambria" w:eastAsia="Cambria" w:hAnsi="Cambria" w:cs="Cambria"/>
          <w:b/>
          <w:bCs/>
        </w:rPr>
        <w:t>after</w:t>
      </w:r>
      <w:proofErr w:type="gramEnd"/>
      <w:r w:rsidRPr="4483C9EB">
        <w:rPr>
          <w:rFonts w:ascii="Cambria" w:eastAsia="Cambria" w:hAnsi="Cambria" w:cs="Cambria"/>
          <w:b/>
          <w:bCs/>
        </w:rPr>
        <w:t xml:space="preserve"> the completion of the </w:t>
      </w:r>
      <w:proofErr w:type="gramStart"/>
      <w:r w:rsidRPr="4483C9EB">
        <w:rPr>
          <w:rFonts w:ascii="Cambria" w:eastAsia="Cambria" w:hAnsi="Cambria" w:cs="Cambria"/>
          <w:b/>
          <w:bCs/>
        </w:rPr>
        <w:t>second</w:t>
      </w:r>
      <w:r w:rsidRPr="4483C9EB">
        <w:rPr>
          <w:rFonts w:ascii="Cambria" w:eastAsia="Cambria" w:hAnsi="Cambria" w:cs="Cambria"/>
          <w:b/>
          <w:bCs/>
          <w:strike/>
        </w:rPr>
        <w:t>2nd</w:t>
      </w:r>
      <w:proofErr w:type="gramEnd"/>
      <w:r w:rsidRPr="4483C9EB">
        <w:rPr>
          <w:rFonts w:ascii="Cambria" w:eastAsia="Cambria" w:hAnsi="Cambria" w:cs="Cambria"/>
          <w:b/>
          <w:bCs/>
        </w:rPr>
        <w:t xml:space="preserve"> consecutive semester.</w:t>
      </w:r>
    </w:p>
    <w:p w14:paraId="2C7DAD43" w14:textId="360DB0E8" w:rsidR="4483C9EB" w:rsidRDefault="4483C9EB" w:rsidP="4483C9EB">
      <w:pPr>
        <w:widowControl w:val="0"/>
        <w:ind w:right="1270"/>
        <w:contextualSpacing/>
        <w:rPr>
          <w:rFonts w:ascii="Cambria" w:eastAsia="Cambria" w:hAnsi="Cambria" w:cs="Cambria"/>
          <w:strike/>
          <w:color w:val="0078D4"/>
        </w:rPr>
      </w:pPr>
    </w:p>
    <w:p w14:paraId="25E4313C" w14:textId="4B9DC40F" w:rsidR="4D91EBE2" w:rsidRDefault="4D91EBE2" w:rsidP="4483C9EB">
      <w:pPr>
        <w:widowControl w:val="0"/>
        <w:tabs>
          <w:tab w:val="left" w:pos="2261"/>
        </w:tabs>
        <w:rPr>
          <w:rFonts w:ascii="Cambria" w:eastAsia="Cambria" w:hAnsi="Cambria" w:cs="Cambria"/>
        </w:rPr>
      </w:pPr>
      <w:r w:rsidRPr="4483C9EB">
        <w:rPr>
          <w:rFonts w:ascii="Cambria" w:eastAsia="Cambria" w:hAnsi="Cambria" w:cs="Cambria"/>
          <w:color w:val="000000" w:themeColor="text1"/>
        </w:rPr>
        <w:t xml:space="preserve">21.11.1.iii In such case as an Associate Lecturer/Clinical Associate Lecturer has served </w:t>
      </w:r>
      <w:r w:rsidRPr="4483C9EB">
        <w:rPr>
          <w:rFonts w:ascii="Cambria" w:eastAsia="Cambria" w:hAnsi="Cambria" w:cs="Cambria"/>
        </w:rPr>
        <w:t xml:space="preserve">at 50% FTE or higher </w:t>
      </w:r>
      <w:r w:rsidRPr="4483C9EB">
        <w:rPr>
          <w:rFonts w:ascii="Cambria" w:eastAsia="Cambria" w:hAnsi="Cambria" w:cs="Cambria"/>
          <w:color w:val="000000" w:themeColor="text1"/>
        </w:rPr>
        <w:t xml:space="preserve">for </w:t>
      </w:r>
      <w:r w:rsidRPr="4483C9EB">
        <w:rPr>
          <w:rFonts w:ascii="Cambria" w:eastAsia="Cambria" w:hAnsi="Cambria" w:cs="Cambria"/>
          <w:strike/>
        </w:rPr>
        <w:t xml:space="preserve">four </w:t>
      </w:r>
      <w:r w:rsidRPr="4483C9EB">
        <w:rPr>
          <w:rFonts w:ascii="Cambria" w:eastAsia="Cambria" w:hAnsi="Cambria" w:cs="Cambria"/>
          <w:b/>
          <w:bCs/>
        </w:rPr>
        <w:t>three</w:t>
      </w:r>
      <w:r w:rsidR="6E67FB1E" w:rsidRPr="4483C9EB">
        <w:rPr>
          <w:rFonts w:ascii="Cambria" w:eastAsia="Cambria" w:hAnsi="Cambria" w:cs="Cambria"/>
          <w:b/>
          <w:bCs/>
        </w:rPr>
        <w:t xml:space="preserve"> </w:t>
      </w:r>
      <w:r w:rsidRPr="4483C9EB">
        <w:rPr>
          <w:rFonts w:ascii="Cambria" w:eastAsia="Cambria" w:hAnsi="Cambria" w:cs="Cambria"/>
          <w:color w:val="000000" w:themeColor="text1"/>
        </w:rPr>
        <w:t xml:space="preserve">consecutive semesters their title shall be converted to Lecturer, and effective as of the start of the semester following that </w:t>
      </w:r>
      <w:proofErr w:type="gramStart"/>
      <w:r w:rsidRPr="4483C9EB">
        <w:rPr>
          <w:rFonts w:ascii="Cambria" w:eastAsia="Cambria" w:hAnsi="Cambria" w:cs="Cambria"/>
          <w:color w:val="000000" w:themeColor="text1"/>
        </w:rPr>
        <w:t>conversion</w:t>
      </w:r>
      <w:proofErr w:type="gramEnd"/>
      <w:r w:rsidRPr="4483C9EB">
        <w:rPr>
          <w:rFonts w:ascii="Cambria" w:eastAsia="Cambria" w:hAnsi="Cambria" w:cs="Cambria"/>
          <w:color w:val="000000" w:themeColor="text1"/>
        </w:rPr>
        <w:t xml:space="preserve"> they shall receive a salary increase to the applicable salary floor for Lecturers (unless their salary already exceeds that floor). The </w:t>
      </w:r>
      <w:r w:rsidRPr="4483C9EB">
        <w:rPr>
          <w:rFonts w:ascii="Cambria" w:eastAsia="Cambria" w:hAnsi="Cambria" w:cs="Cambria"/>
          <w:strike/>
        </w:rPr>
        <w:t xml:space="preserve">four </w:t>
      </w:r>
      <w:r w:rsidRPr="4483C9EB">
        <w:rPr>
          <w:rFonts w:ascii="Cambria" w:eastAsia="Cambria" w:hAnsi="Cambria" w:cs="Cambria"/>
          <w:b/>
          <w:bCs/>
        </w:rPr>
        <w:t xml:space="preserve">three </w:t>
      </w:r>
      <w:r w:rsidRPr="4483C9EB">
        <w:rPr>
          <w:rFonts w:ascii="Cambria" w:eastAsia="Cambria" w:hAnsi="Cambria" w:cs="Cambria"/>
          <w:color w:val="000000" w:themeColor="text1"/>
        </w:rPr>
        <w:t xml:space="preserve">semesters of continuous service </w:t>
      </w:r>
      <w:r w:rsidRPr="4483C9EB">
        <w:rPr>
          <w:rFonts w:ascii="Cambria" w:eastAsia="Cambria" w:hAnsi="Cambria" w:cs="Cambria"/>
        </w:rPr>
        <w:t xml:space="preserve">at 50% or greater </w:t>
      </w:r>
      <w:r w:rsidRPr="4483C9EB">
        <w:rPr>
          <w:rFonts w:ascii="Cambria" w:eastAsia="Cambria" w:hAnsi="Cambria" w:cs="Cambria"/>
          <w:color w:val="000000" w:themeColor="text1"/>
        </w:rPr>
        <w:t xml:space="preserve">in the title of Associate Lecturer/Clinical Associate Lecturer </w:t>
      </w:r>
      <w:r w:rsidRPr="4483C9EB">
        <w:rPr>
          <w:rFonts w:ascii="Cambria" w:eastAsia="Cambria" w:hAnsi="Cambria" w:cs="Cambria"/>
          <w:i/>
          <w:iCs/>
          <w:color w:val="000000" w:themeColor="text1"/>
          <w:u w:val="single"/>
        </w:rPr>
        <w:t>that led to this conversion</w:t>
      </w:r>
      <w:r w:rsidRPr="4483C9EB">
        <w:rPr>
          <w:rFonts w:ascii="Cambria" w:eastAsia="Cambria" w:hAnsi="Cambria" w:cs="Cambria"/>
          <w:color w:val="000000" w:themeColor="text1"/>
        </w:rPr>
        <w:t xml:space="preserve"> shall be counted toward the faculty member’s eligibility for continuing appointment. All service in the title of Associate Lecturer/Clinical Associate Lecturer shall be counted toward the converted faculty member’s eligibility for promotion to Senior Lecturer/Clinical Senior Lecturer, with the stipulation that an Associate Lecturer/Clinical Associate Lecturer converted to Lecturer/Clinical Lecturer shall not be eligible for the title of Senior Lecturer/Clinical Senior Lecturer without at least three years of full-time-equivalent service in the rank of Lecturer/Clinical Lecturer.</w:t>
      </w:r>
    </w:p>
    <w:p w14:paraId="46B6E359" w14:textId="56D22D97" w:rsidR="4483C9EB" w:rsidRDefault="4483C9EB" w:rsidP="4483C9EB">
      <w:pPr>
        <w:widowControl w:val="0"/>
        <w:tabs>
          <w:tab w:val="left" w:pos="2261"/>
        </w:tabs>
        <w:ind w:right="1860"/>
        <w:rPr>
          <w:rFonts w:ascii="Cambria" w:eastAsia="Cambria" w:hAnsi="Cambria" w:cs="Cambria"/>
          <w:color w:val="000000" w:themeColor="text1"/>
        </w:rPr>
      </w:pPr>
    </w:p>
    <w:p w14:paraId="66D24ECA" w14:textId="53D34563" w:rsidR="757DA746" w:rsidRDefault="757DA746" w:rsidP="4483C9EB">
      <w:pPr>
        <w:widowControl w:val="0"/>
        <w:tabs>
          <w:tab w:val="left" w:pos="2261"/>
        </w:tabs>
        <w:rPr>
          <w:rFonts w:ascii="Cambria" w:eastAsia="Cambria" w:hAnsi="Cambria" w:cs="Cambria"/>
          <w:color w:val="000000" w:themeColor="text1"/>
        </w:rPr>
      </w:pPr>
      <w:r w:rsidRPr="4483C9EB">
        <w:rPr>
          <w:rFonts w:ascii="Cambria" w:eastAsia="Cambria" w:hAnsi="Cambria" w:cs="Cambria"/>
          <w:color w:val="000000" w:themeColor="text1"/>
        </w:rPr>
        <w:t>21.12.3</w:t>
      </w:r>
      <w:r w:rsidR="196E8EAE" w:rsidRPr="4483C9EB">
        <w:rPr>
          <w:rFonts w:ascii="Cambria" w:eastAsia="Cambria" w:hAnsi="Cambria" w:cs="Cambria"/>
          <w:color w:val="000000" w:themeColor="text1"/>
        </w:rPr>
        <w:t>(</w:t>
      </w:r>
      <w:r w:rsidRPr="4483C9EB">
        <w:rPr>
          <w:rFonts w:ascii="Cambria" w:eastAsia="Cambria" w:hAnsi="Cambria" w:cs="Cambria"/>
          <w:color w:val="000000" w:themeColor="text1"/>
        </w:rPr>
        <w:t>h</w:t>
      </w:r>
      <w:r w:rsidR="175FF139" w:rsidRPr="4483C9EB">
        <w:rPr>
          <w:rFonts w:ascii="Cambria" w:eastAsia="Cambria" w:hAnsi="Cambria" w:cs="Cambria"/>
          <w:color w:val="000000" w:themeColor="text1"/>
        </w:rPr>
        <w:t>)</w:t>
      </w:r>
      <w:r w:rsidRPr="4483C9EB">
        <w:rPr>
          <w:rFonts w:ascii="Cambria" w:eastAsia="Cambria" w:hAnsi="Cambria" w:cs="Cambria"/>
          <w:color w:val="000000" w:themeColor="text1"/>
        </w:rPr>
        <w:t xml:space="preserve"> The Dean shall review the portfolio and forward their recommendation to the </w:t>
      </w:r>
      <w:proofErr w:type="gramStart"/>
      <w:r w:rsidRPr="4483C9EB">
        <w:rPr>
          <w:rFonts w:ascii="Cambria" w:eastAsia="Cambria" w:hAnsi="Cambria" w:cs="Cambria"/>
          <w:color w:val="000000" w:themeColor="text1"/>
        </w:rPr>
        <w:t>Provost</w:t>
      </w:r>
      <w:proofErr w:type="gramEnd"/>
      <w:r w:rsidRPr="4483C9EB">
        <w:rPr>
          <w:rFonts w:ascii="Cambria" w:eastAsia="Cambria" w:hAnsi="Cambria" w:cs="Cambria"/>
          <w:color w:val="000000" w:themeColor="text1"/>
        </w:rPr>
        <w:t xml:space="preserve">, simultaneously sending copies to the College Personnel Committee, the Department Chair, the Chair of the Department Personnel Committee, and the candidate. Prior to making a recommendation or decision that may be contrary to the recommendations forwarded from the departmental </w:t>
      </w:r>
      <w:r w:rsidRPr="4483C9EB">
        <w:rPr>
          <w:rFonts w:ascii="Cambria" w:eastAsia="Cambria" w:hAnsi="Cambria" w:cs="Cambria"/>
          <w:b/>
          <w:bCs/>
        </w:rPr>
        <w:t xml:space="preserve">or school/college </w:t>
      </w:r>
      <w:r w:rsidRPr="4483C9EB">
        <w:rPr>
          <w:rFonts w:ascii="Cambria" w:eastAsia="Cambria" w:hAnsi="Cambria" w:cs="Cambria"/>
          <w:color w:val="000000" w:themeColor="text1"/>
        </w:rPr>
        <w:t>level, the Dean shall invite the department</w:t>
      </w:r>
      <w:r w:rsidRPr="4483C9EB">
        <w:rPr>
          <w:rFonts w:ascii="Cambria" w:eastAsia="Cambria" w:hAnsi="Cambria" w:cs="Cambria"/>
          <w:b/>
          <w:bCs/>
        </w:rPr>
        <w:t xml:space="preserve"> or school/college</w:t>
      </w:r>
      <w:r w:rsidRPr="4483C9EB">
        <w:rPr>
          <w:rFonts w:ascii="Cambria" w:eastAsia="Cambria" w:hAnsi="Cambria" w:cs="Cambria"/>
          <w:color w:val="000000" w:themeColor="text1"/>
        </w:rPr>
        <w:t xml:space="preserve"> to provide additional information for the basic file or clarification of the recommendation.</w:t>
      </w:r>
    </w:p>
    <w:p w14:paraId="7C902DB3" w14:textId="6D116579" w:rsidR="4483C9EB" w:rsidRDefault="4483C9EB" w:rsidP="4483C9EB">
      <w:pPr>
        <w:widowControl w:val="0"/>
        <w:tabs>
          <w:tab w:val="left" w:pos="2261"/>
        </w:tabs>
        <w:rPr>
          <w:rFonts w:ascii="Cambria" w:eastAsia="Cambria" w:hAnsi="Cambria" w:cs="Cambria"/>
          <w:color w:val="000000" w:themeColor="text1"/>
        </w:rPr>
      </w:pPr>
    </w:p>
    <w:p w14:paraId="1225687F" w14:textId="5F11E350" w:rsidR="4923831A" w:rsidRDefault="4923831A" w:rsidP="4483C9EB">
      <w:pPr>
        <w:widowControl w:val="0"/>
        <w:tabs>
          <w:tab w:val="left" w:pos="2261"/>
        </w:tabs>
        <w:rPr>
          <w:rFonts w:ascii="Cambria" w:eastAsia="Cambria" w:hAnsi="Cambria" w:cs="Cambria"/>
        </w:rPr>
      </w:pPr>
      <w:r w:rsidRPr="4483C9EB">
        <w:rPr>
          <w:rFonts w:ascii="Cambria" w:eastAsia="Cambria" w:hAnsi="Cambria" w:cs="Cambria"/>
          <w:color w:val="000000" w:themeColor="text1"/>
        </w:rPr>
        <w:t xml:space="preserve">26.1.1 </w:t>
      </w:r>
      <w:r w:rsidRPr="4483C9EB">
        <w:rPr>
          <w:rFonts w:ascii="Cambria" w:eastAsia="Cambria" w:hAnsi="Cambria" w:cs="Cambria"/>
          <w:color w:val="000000" w:themeColor="text1"/>
          <w:u w:val="single"/>
        </w:rPr>
        <w:t>Schedule of ATB Increases</w:t>
      </w:r>
      <w:r w:rsidRPr="4483C9EB">
        <w:rPr>
          <w:rFonts w:ascii="Cambria" w:eastAsia="Cambria" w:hAnsi="Cambria" w:cs="Cambria"/>
          <w:color w:val="000000" w:themeColor="text1"/>
        </w:rPr>
        <w:t>: The following table describes the implementation of across-the-board (ATB) salary increases throughout the life of this Agreement with the qualifications described below in Sections 26.1.2 through 26.1.3.</w:t>
      </w:r>
    </w:p>
    <w:p w14:paraId="7AEE4B33" w14:textId="20DD4382" w:rsidR="4483C9EB" w:rsidRDefault="4483C9EB" w:rsidP="4483C9EB">
      <w:pPr>
        <w:widowControl w:val="0"/>
        <w:tabs>
          <w:tab w:val="left" w:pos="2261"/>
        </w:tabs>
        <w:rPr>
          <w:rFonts w:ascii="Cambria" w:eastAsia="Cambria" w:hAnsi="Cambria" w:cs="Cambria"/>
          <w:color w:val="000000" w:themeColor="text1"/>
        </w:rPr>
      </w:pPr>
    </w:p>
    <w:p w14:paraId="1E2E9515" w14:textId="6D211F1F" w:rsidR="4483C9EB" w:rsidRDefault="4483C9EB" w:rsidP="4483C9EB">
      <w:pPr>
        <w:widowControl w:val="0"/>
        <w:tabs>
          <w:tab w:val="left" w:pos="2261"/>
        </w:tabs>
        <w:rPr>
          <w:rFonts w:ascii="Cambria" w:eastAsia="Cambria" w:hAnsi="Cambria" w:cs="Cambria"/>
          <w:color w:val="000000" w:themeColor="text1"/>
        </w:rPr>
      </w:pPr>
    </w:p>
    <w:tbl>
      <w:tblPr>
        <w:tblW w:w="0" w:type="auto"/>
        <w:tblInd w:w="71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80"/>
        <w:gridCol w:w="2055"/>
        <w:gridCol w:w="2175"/>
        <w:gridCol w:w="1845"/>
      </w:tblGrid>
      <w:tr w:rsidR="4483C9EB" w14:paraId="0E42B8DE" w14:textId="77777777" w:rsidTr="002570FB">
        <w:trPr>
          <w:trHeight w:val="300"/>
        </w:trPr>
        <w:tc>
          <w:tcPr>
            <w:tcW w:w="22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14:paraId="3231F9CA" w14:textId="72D4AC4A" w:rsidR="4483C9EB" w:rsidRDefault="4483C9EB" w:rsidP="002570FB">
            <w:pPr>
              <w:widowControl w:val="0"/>
              <w:tabs>
                <w:tab w:val="left" w:pos="900"/>
              </w:tabs>
              <w:ind w:left="-45"/>
              <w:jc w:val="center"/>
              <w:rPr>
                <w:rFonts w:ascii="Cambria" w:eastAsia="Cambria" w:hAnsi="Cambria" w:cs="Cambria"/>
                <w:color w:val="000000" w:themeColor="text1"/>
                <w:sz w:val="20"/>
                <w:szCs w:val="20"/>
              </w:rPr>
            </w:pPr>
            <w:r w:rsidRPr="4483C9EB">
              <w:rPr>
                <w:rFonts w:ascii="Cambria" w:eastAsia="Cambria" w:hAnsi="Cambria" w:cs="Cambria"/>
                <w:color w:val="000000" w:themeColor="text1"/>
                <w:sz w:val="20"/>
                <w:szCs w:val="20"/>
                <w:u w:val="single"/>
              </w:rPr>
              <w:t>Eligibility: B</w:t>
            </w:r>
            <w:r w:rsidRPr="4483C9EB">
              <w:rPr>
                <w:rFonts w:ascii="Cambria" w:eastAsia="Cambria" w:hAnsi="Cambria" w:cs="Cambria"/>
                <w:color w:val="000000" w:themeColor="text1"/>
                <w:sz w:val="20"/>
                <w:szCs w:val="20"/>
              </w:rPr>
              <w:t>argaining-unit member on payroll as of:</w:t>
            </w:r>
          </w:p>
        </w:tc>
        <w:tc>
          <w:tcPr>
            <w:tcW w:w="20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14:paraId="25BF8AD3" w14:textId="6E8B001A" w:rsidR="4483C9EB" w:rsidRDefault="4483C9EB" w:rsidP="4483C9EB">
            <w:pPr>
              <w:widowControl w:val="0"/>
              <w:tabs>
                <w:tab w:val="left" w:pos="900"/>
              </w:tabs>
              <w:jc w:val="center"/>
              <w:rPr>
                <w:rFonts w:ascii="Cambria" w:eastAsia="Cambria" w:hAnsi="Cambria" w:cs="Cambria"/>
                <w:color w:val="000000" w:themeColor="text1"/>
                <w:sz w:val="20"/>
                <w:szCs w:val="20"/>
              </w:rPr>
            </w:pPr>
            <w:r w:rsidRPr="4483C9EB">
              <w:rPr>
                <w:rFonts w:ascii="Cambria" w:eastAsia="Cambria" w:hAnsi="Cambria" w:cs="Cambria"/>
                <w:color w:val="000000" w:themeColor="text1"/>
                <w:sz w:val="20"/>
                <w:szCs w:val="20"/>
              </w:rPr>
              <w:t>Increase takes effect first full pay period of:</w:t>
            </w:r>
          </w:p>
        </w:tc>
        <w:tc>
          <w:tcPr>
            <w:tcW w:w="21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14:paraId="3EDBECB7" w14:textId="3508D2AB" w:rsidR="4483C9EB" w:rsidRDefault="4483C9EB" w:rsidP="4483C9EB">
            <w:pPr>
              <w:widowControl w:val="0"/>
              <w:tabs>
                <w:tab w:val="left" w:pos="900"/>
              </w:tabs>
              <w:jc w:val="center"/>
              <w:rPr>
                <w:rFonts w:ascii="Cambria" w:eastAsia="Cambria" w:hAnsi="Cambria" w:cs="Cambria"/>
                <w:color w:val="000000" w:themeColor="text1"/>
                <w:sz w:val="20"/>
                <w:szCs w:val="20"/>
              </w:rPr>
            </w:pPr>
            <w:r w:rsidRPr="4483C9EB">
              <w:rPr>
                <w:rFonts w:ascii="Cambria" w:eastAsia="Cambria" w:hAnsi="Cambria" w:cs="Cambria"/>
                <w:color w:val="000000" w:themeColor="text1"/>
                <w:sz w:val="20"/>
                <w:szCs w:val="20"/>
              </w:rPr>
              <w:t>Increase based on salary in effect on:</w:t>
            </w:r>
          </w:p>
        </w:tc>
        <w:tc>
          <w:tcPr>
            <w:tcW w:w="18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14:paraId="26DFF9F2" w14:textId="1AF1D81B" w:rsidR="4483C9EB" w:rsidRDefault="4483C9EB" w:rsidP="4483C9EB">
            <w:pPr>
              <w:widowControl w:val="0"/>
              <w:tabs>
                <w:tab w:val="left" w:pos="900"/>
              </w:tabs>
              <w:jc w:val="center"/>
              <w:rPr>
                <w:rFonts w:ascii="Cambria" w:eastAsia="Cambria" w:hAnsi="Cambria" w:cs="Cambria"/>
                <w:color w:val="000000" w:themeColor="text1"/>
                <w:sz w:val="20"/>
                <w:szCs w:val="20"/>
              </w:rPr>
            </w:pPr>
            <w:r w:rsidRPr="4483C9EB">
              <w:rPr>
                <w:rFonts w:ascii="Cambria" w:eastAsia="Cambria" w:hAnsi="Cambria" w:cs="Cambria"/>
                <w:color w:val="000000" w:themeColor="text1"/>
                <w:sz w:val="20"/>
                <w:szCs w:val="20"/>
              </w:rPr>
              <w:t>Across-the-board increase to base salary amount:</w:t>
            </w:r>
          </w:p>
        </w:tc>
      </w:tr>
      <w:tr w:rsidR="4483C9EB" w14:paraId="3D6AB954" w14:textId="77777777" w:rsidTr="002570FB">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B4F2F9" w14:textId="76368D90" w:rsidR="4483C9EB" w:rsidRDefault="4483C9EB" w:rsidP="4483C9EB">
            <w:pPr>
              <w:widowControl w:val="0"/>
              <w:tabs>
                <w:tab w:val="left" w:pos="900"/>
              </w:tabs>
              <w:jc w:val="center"/>
              <w:rPr>
                <w:rFonts w:ascii="Cambria" w:eastAsia="Cambria" w:hAnsi="Cambria" w:cs="Cambria"/>
                <w:color w:val="000000" w:themeColor="text1"/>
                <w:sz w:val="20"/>
                <w:szCs w:val="20"/>
              </w:rPr>
            </w:pPr>
            <w:r w:rsidRPr="4483C9EB">
              <w:rPr>
                <w:rFonts w:ascii="Cambria" w:eastAsia="Cambria" w:hAnsi="Cambria" w:cs="Cambria"/>
                <w:strike/>
                <w:sz w:val="20"/>
                <w:szCs w:val="20"/>
              </w:rPr>
              <w:t>June 30</w:t>
            </w:r>
            <w:r w:rsidRPr="4483C9EB">
              <w:rPr>
                <w:rFonts w:ascii="Cambria" w:eastAsia="Cambria" w:hAnsi="Cambria" w:cs="Cambria"/>
                <w:b/>
                <w:bCs/>
                <w:sz w:val="20"/>
                <w:szCs w:val="20"/>
              </w:rPr>
              <w:t>December 31,</w:t>
            </w:r>
            <w:r w:rsidRPr="4483C9EB">
              <w:rPr>
                <w:rFonts w:ascii="Cambria" w:eastAsia="Cambria" w:hAnsi="Cambria" w:cs="Cambria"/>
                <w:color w:val="000000" w:themeColor="text1"/>
                <w:sz w:val="20"/>
                <w:szCs w:val="20"/>
              </w:rPr>
              <w:t xml:space="preserve"> 202</w:t>
            </w:r>
            <w:r w:rsidRPr="4483C9EB">
              <w:rPr>
                <w:rFonts w:ascii="Cambria" w:eastAsia="Cambria" w:hAnsi="Cambria" w:cs="Cambria"/>
                <w:b/>
                <w:bCs/>
                <w:sz w:val="20"/>
                <w:szCs w:val="20"/>
              </w:rPr>
              <w:t>4</w:t>
            </w:r>
            <w:r w:rsidRPr="4483C9EB">
              <w:rPr>
                <w:rFonts w:ascii="Cambria" w:eastAsia="Cambria" w:hAnsi="Cambria" w:cs="Cambria"/>
                <w:strike/>
                <w:sz w:val="20"/>
                <w:szCs w:val="20"/>
              </w:rPr>
              <w:t>3</w:t>
            </w:r>
          </w:p>
        </w:tc>
        <w:tc>
          <w:tcPr>
            <w:tcW w:w="20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9D528E" w14:textId="01EDD1E9" w:rsidR="4483C9EB" w:rsidRDefault="4483C9EB" w:rsidP="4483C9EB">
            <w:pPr>
              <w:widowControl w:val="0"/>
              <w:tabs>
                <w:tab w:val="left" w:pos="900"/>
              </w:tabs>
              <w:jc w:val="center"/>
              <w:rPr>
                <w:rFonts w:ascii="Cambria" w:eastAsia="Cambria" w:hAnsi="Cambria" w:cs="Cambria"/>
                <w:color w:val="D13438"/>
                <w:sz w:val="20"/>
                <w:szCs w:val="20"/>
                <w:u w:val="single"/>
              </w:rPr>
            </w:pPr>
            <w:r w:rsidRPr="4483C9EB">
              <w:rPr>
                <w:rFonts w:ascii="Cambria" w:eastAsia="Cambria" w:hAnsi="Cambria" w:cs="Cambria"/>
                <w:strike/>
                <w:sz w:val="20"/>
                <w:szCs w:val="20"/>
              </w:rPr>
              <w:t>July 2023</w:t>
            </w:r>
            <w:r w:rsidRPr="4483C9EB">
              <w:rPr>
                <w:rFonts w:ascii="Cambria" w:eastAsia="Cambria" w:hAnsi="Cambria" w:cs="Cambria"/>
                <w:b/>
                <w:bCs/>
                <w:sz w:val="20"/>
                <w:szCs w:val="20"/>
              </w:rPr>
              <w:t xml:space="preserve">January </w:t>
            </w:r>
            <w:r w:rsidR="1A0D9612" w:rsidRPr="4483C9EB">
              <w:rPr>
                <w:rFonts w:ascii="Cambria" w:eastAsia="Cambria" w:hAnsi="Cambria" w:cs="Cambria"/>
                <w:b/>
                <w:bCs/>
                <w:sz w:val="20"/>
                <w:szCs w:val="20"/>
              </w:rPr>
              <w:t>1</w:t>
            </w:r>
            <w:r w:rsidR="089D373B" w:rsidRPr="4483C9EB">
              <w:rPr>
                <w:rFonts w:ascii="Cambria" w:eastAsia="Cambria" w:hAnsi="Cambria" w:cs="Cambria"/>
                <w:b/>
                <w:bCs/>
                <w:sz w:val="20"/>
                <w:szCs w:val="20"/>
              </w:rPr>
              <w:t>2</w:t>
            </w:r>
            <w:r w:rsidR="1A0D9612" w:rsidRPr="4483C9EB">
              <w:rPr>
                <w:rFonts w:ascii="Cambria" w:eastAsia="Cambria" w:hAnsi="Cambria" w:cs="Cambria"/>
                <w:b/>
                <w:bCs/>
                <w:sz w:val="20"/>
                <w:szCs w:val="20"/>
              </w:rPr>
              <w:t>,</w:t>
            </w:r>
            <w:r w:rsidRPr="4483C9EB">
              <w:rPr>
                <w:rFonts w:ascii="Cambria" w:eastAsia="Cambria" w:hAnsi="Cambria" w:cs="Cambria"/>
                <w:b/>
                <w:bCs/>
                <w:sz w:val="20"/>
                <w:szCs w:val="20"/>
              </w:rPr>
              <w:t xml:space="preserve"> 2025</w:t>
            </w:r>
          </w:p>
        </w:tc>
        <w:tc>
          <w:tcPr>
            <w:tcW w:w="21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C844B1" w14:textId="0C36E475" w:rsidR="4483C9EB" w:rsidRDefault="4483C9EB" w:rsidP="4483C9EB">
            <w:pPr>
              <w:widowControl w:val="0"/>
              <w:tabs>
                <w:tab w:val="left" w:pos="900"/>
              </w:tabs>
              <w:jc w:val="center"/>
              <w:rPr>
                <w:rFonts w:ascii="Cambria" w:eastAsia="Cambria" w:hAnsi="Cambria" w:cs="Cambria"/>
                <w:color w:val="000000" w:themeColor="text1"/>
                <w:sz w:val="20"/>
                <w:szCs w:val="20"/>
              </w:rPr>
            </w:pPr>
            <w:r w:rsidRPr="4483C9EB">
              <w:rPr>
                <w:rFonts w:ascii="Cambria" w:eastAsia="Cambria" w:hAnsi="Cambria" w:cs="Cambria"/>
                <w:strike/>
                <w:sz w:val="20"/>
                <w:szCs w:val="20"/>
              </w:rPr>
              <w:t>May 1, 2023</w:t>
            </w:r>
            <w:r w:rsidRPr="4483C9EB">
              <w:rPr>
                <w:rFonts w:ascii="Cambria" w:eastAsia="Cambria" w:hAnsi="Cambria" w:cs="Cambria"/>
                <w:b/>
                <w:bCs/>
                <w:sz w:val="20"/>
                <w:szCs w:val="20"/>
              </w:rPr>
              <w:t xml:space="preserve">November </w:t>
            </w:r>
            <w:r w:rsidR="6974F5AC" w:rsidRPr="4483C9EB">
              <w:rPr>
                <w:rFonts w:ascii="Cambria" w:eastAsia="Cambria" w:hAnsi="Cambria" w:cs="Cambria"/>
                <w:b/>
                <w:bCs/>
                <w:sz w:val="20"/>
                <w:szCs w:val="20"/>
              </w:rPr>
              <w:t>1</w:t>
            </w:r>
            <w:r w:rsidRPr="4483C9EB">
              <w:rPr>
                <w:rFonts w:ascii="Cambria" w:eastAsia="Cambria" w:hAnsi="Cambria" w:cs="Cambria"/>
                <w:b/>
                <w:bCs/>
                <w:sz w:val="20"/>
                <w:szCs w:val="20"/>
              </w:rPr>
              <w:t>, 2024</w:t>
            </w:r>
          </w:p>
        </w:tc>
        <w:tc>
          <w:tcPr>
            <w:tcW w:w="18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B698B8" w14:textId="5D2C0D8E" w:rsidR="4483C9EB" w:rsidRDefault="4483C9EB" w:rsidP="4483C9EB">
            <w:pPr>
              <w:widowControl w:val="0"/>
              <w:tabs>
                <w:tab w:val="left" w:pos="900"/>
              </w:tabs>
              <w:jc w:val="center"/>
              <w:rPr>
                <w:rFonts w:ascii="Cambria" w:eastAsia="Cambria" w:hAnsi="Cambria" w:cs="Cambria"/>
                <w:sz w:val="20"/>
                <w:szCs w:val="20"/>
              </w:rPr>
            </w:pPr>
            <w:r w:rsidRPr="4483C9EB">
              <w:rPr>
                <w:rFonts w:ascii="Cambria" w:eastAsia="Cambria" w:hAnsi="Cambria" w:cs="Cambria"/>
                <w:strike/>
                <w:sz w:val="20"/>
                <w:szCs w:val="20"/>
              </w:rPr>
              <w:t>4.01.25</w:t>
            </w:r>
            <w:proofErr w:type="gramStart"/>
            <w:r w:rsidRPr="4483C9EB">
              <w:rPr>
                <w:rFonts w:ascii="Cambria" w:eastAsia="Cambria" w:hAnsi="Cambria" w:cs="Cambria"/>
                <w:strike/>
                <w:sz w:val="20"/>
                <w:szCs w:val="20"/>
              </w:rPr>
              <w:t>%</w:t>
            </w:r>
            <w:r w:rsidRPr="4483C9EB">
              <w:rPr>
                <w:rFonts w:ascii="Cambria" w:eastAsia="Cambria" w:hAnsi="Cambria" w:cs="Cambria"/>
                <w:sz w:val="20"/>
                <w:szCs w:val="20"/>
              </w:rPr>
              <w:t xml:space="preserve">  </w:t>
            </w:r>
            <w:r w:rsidRPr="4483C9EB">
              <w:rPr>
                <w:rFonts w:ascii="Cambria" w:eastAsia="Cambria" w:hAnsi="Cambria" w:cs="Cambria"/>
                <w:b/>
                <w:bCs/>
                <w:sz w:val="20"/>
                <w:szCs w:val="20"/>
              </w:rPr>
              <w:t>3.5</w:t>
            </w:r>
            <w:proofErr w:type="gramEnd"/>
            <w:r w:rsidRPr="4483C9EB">
              <w:rPr>
                <w:rFonts w:ascii="Cambria" w:eastAsia="Cambria" w:hAnsi="Cambria" w:cs="Cambria"/>
                <w:b/>
                <w:bCs/>
                <w:sz w:val="20"/>
                <w:szCs w:val="20"/>
              </w:rPr>
              <w:t>%</w:t>
            </w:r>
          </w:p>
        </w:tc>
      </w:tr>
      <w:tr w:rsidR="4483C9EB" w14:paraId="69EFA5B5" w14:textId="77777777" w:rsidTr="002570FB">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90CC74" w14:textId="076E14C6" w:rsidR="4483C9EB" w:rsidRDefault="4483C9EB" w:rsidP="4483C9EB">
            <w:pPr>
              <w:widowControl w:val="0"/>
              <w:tabs>
                <w:tab w:val="left" w:pos="900"/>
              </w:tabs>
              <w:jc w:val="center"/>
              <w:rPr>
                <w:rFonts w:ascii="Cambria" w:eastAsia="Cambria" w:hAnsi="Cambria" w:cs="Cambria"/>
                <w:color w:val="000000" w:themeColor="text1"/>
                <w:sz w:val="20"/>
                <w:szCs w:val="20"/>
              </w:rPr>
            </w:pPr>
            <w:r w:rsidRPr="4483C9EB">
              <w:rPr>
                <w:rFonts w:ascii="Cambria" w:eastAsia="Cambria" w:hAnsi="Cambria" w:cs="Cambria"/>
                <w:b/>
                <w:bCs/>
                <w:sz w:val="20"/>
                <w:szCs w:val="20"/>
              </w:rPr>
              <w:t>June 30</w:t>
            </w:r>
            <w:r w:rsidRPr="4483C9EB">
              <w:rPr>
                <w:rFonts w:ascii="Cambria" w:eastAsia="Cambria" w:hAnsi="Cambria" w:cs="Cambria"/>
                <w:strike/>
                <w:sz w:val="20"/>
                <w:szCs w:val="20"/>
              </w:rPr>
              <w:t>December 31</w:t>
            </w:r>
            <w:r w:rsidRPr="4483C9EB">
              <w:rPr>
                <w:rFonts w:ascii="Cambria" w:eastAsia="Cambria" w:hAnsi="Cambria" w:cs="Cambria"/>
                <w:sz w:val="20"/>
                <w:szCs w:val="20"/>
              </w:rPr>
              <w:t>,</w:t>
            </w:r>
            <w:r w:rsidRPr="4483C9EB">
              <w:rPr>
                <w:rFonts w:ascii="Cambria" w:eastAsia="Cambria" w:hAnsi="Cambria" w:cs="Cambria"/>
                <w:color w:val="000000" w:themeColor="text1"/>
                <w:sz w:val="20"/>
                <w:szCs w:val="20"/>
              </w:rPr>
              <w:t xml:space="preserve"> 202</w:t>
            </w:r>
            <w:r w:rsidRPr="4483C9EB">
              <w:rPr>
                <w:rFonts w:ascii="Cambria" w:eastAsia="Cambria" w:hAnsi="Cambria" w:cs="Cambria"/>
                <w:b/>
                <w:bCs/>
                <w:sz w:val="20"/>
                <w:szCs w:val="20"/>
              </w:rPr>
              <w:t>5</w:t>
            </w:r>
            <w:r w:rsidRPr="4483C9EB">
              <w:rPr>
                <w:rFonts w:ascii="Cambria" w:eastAsia="Cambria" w:hAnsi="Cambria" w:cs="Cambria"/>
                <w:strike/>
                <w:sz w:val="20"/>
                <w:szCs w:val="20"/>
              </w:rPr>
              <w:t>3</w:t>
            </w:r>
          </w:p>
        </w:tc>
        <w:tc>
          <w:tcPr>
            <w:tcW w:w="20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0C08B9" w14:textId="643E099A" w:rsidR="4483C9EB" w:rsidRDefault="4483C9EB" w:rsidP="4483C9EB">
            <w:pPr>
              <w:widowControl w:val="0"/>
              <w:tabs>
                <w:tab w:val="left" w:pos="900"/>
              </w:tabs>
              <w:jc w:val="center"/>
              <w:rPr>
                <w:rFonts w:ascii="Cambria" w:eastAsia="Cambria" w:hAnsi="Cambria" w:cs="Cambria"/>
                <w:color w:val="000000" w:themeColor="text1"/>
                <w:sz w:val="20"/>
                <w:szCs w:val="20"/>
              </w:rPr>
            </w:pPr>
            <w:r w:rsidRPr="4483C9EB">
              <w:rPr>
                <w:rFonts w:ascii="Cambria" w:eastAsia="Cambria" w:hAnsi="Cambria" w:cs="Cambria"/>
                <w:strike/>
                <w:sz w:val="20"/>
                <w:szCs w:val="20"/>
              </w:rPr>
              <w:t>January 2024</w:t>
            </w:r>
            <w:r w:rsidRPr="4483C9EB">
              <w:rPr>
                <w:rFonts w:ascii="Cambria" w:eastAsia="Cambria" w:hAnsi="Cambria" w:cs="Cambria"/>
                <w:b/>
                <w:bCs/>
                <w:sz w:val="20"/>
                <w:szCs w:val="20"/>
              </w:rPr>
              <w:t>July 13, 2025</w:t>
            </w:r>
          </w:p>
        </w:tc>
        <w:tc>
          <w:tcPr>
            <w:tcW w:w="21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BD6CC4" w14:textId="018D0507" w:rsidR="4483C9EB" w:rsidRDefault="4483C9EB" w:rsidP="4483C9EB">
            <w:pPr>
              <w:widowControl w:val="0"/>
              <w:tabs>
                <w:tab w:val="left" w:pos="900"/>
              </w:tabs>
              <w:jc w:val="center"/>
              <w:rPr>
                <w:rFonts w:ascii="Cambria" w:eastAsia="Cambria" w:hAnsi="Cambria" w:cs="Cambria"/>
                <w:color w:val="000000" w:themeColor="text1"/>
                <w:sz w:val="20"/>
                <w:szCs w:val="20"/>
              </w:rPr>
            </w:pPr>
            <w:r w:rsidRPr="4483C9EB">
              <w:rPr>
                <w:rFonts w:ascii="Cambria" w:eastAsia="Cambria" w:hAnsi="Cambria" w:cs="Cambria"/>
                <w:color w:val="000000" w:themeColor="text1"/>
                <w:sz w:val="20"/>
                <w:szCs w:val="20"/>
              </w:rPr>
              <w:t>May 1, 202</w:t>
            </w:r>
            <w:r w:rsidRPr="4483C9EB">
              <w:rPr>
                <w:rFonts w:ascii="Cambria" w:eastAsia="Cambria" w:hAnsi="Cambria" w:cs="Cambria"/>
                <w:b/>
                <w:bCs/>
                <w:sz w:val="20"/>
                <w:szCs w:val="20"/>
              </w:rPr>
              <w:t>5</w:t>
            </w:r>
            <w:r w:rsidRPr="4483C9EB">
              <w:rPr>
                <w:rFonts w:ascii="Cambria" w:eastAsia="Cambria" w:hAnsi="Cambria" w:cs="Cambria"/>
                <w:strike/>
                <w:sz w:val="20"/>
                <w:szCs w:val="20"/>
              </w:rPr>
              <w:t>3</w:t>
            </w:r>
          </w:p>
        </w:tc>
        <w:tc>
          <w:tcPr>
            <w:tcW w:w="18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68EC1B" w14:textId="07E922B6" w:rsidR="4483C9EB" w:rsidRDefault="4483C9EB" w:rsidP="4483C9EB">
            <w:pPr>
              <w:widowControl w:val="0"/>
              <w:tabs>
                <w:tab w:val="left" w:pos="900"/>
              </w:tabs>
              <w:jc w:val="center"/>
              <w:rPr>
                <w:rFonts w:ascii="Cambria" w:eastAsia="Cambria" w:hAnsi="Cambria" w:cs="Cambria"/>
                <w:color w:val="000000" w:themeColor="text1"/>
                <w:sz w:val="20"/>
                <w:szCs w:val="20"/>
              </w:rPr>
            </w:pPr>
            <w:r w:rsidRPr="4483C9EB">
              <w:rPr>
                <w:rFonts w:ascii="Cambria" w:eastAsia="Cambria" w:hAnsi="Cambria" w:cs="Cambria"/>
                <w:strike/>
                <w:sz w:val="20"/>
                <w:szCs w:val="20"/>
              </w:rPr>
              <w:t>4.0</w:t>
            </w:r>
            <w:r w:rsidRPr="4483C9EB">
              <w:rPr>
                <w:rFonts w:ascii="Cambria" w:eastAsia="Cambria" w:hAnsi="Cambria" w:cs="Cambria"/>
                <w:b/>
                <w:bCs/>
                <w:sz w:val="20"/>
                <w:szCs w:val="20"/>
              </w:rPr>
              <w:t>2.25</w:t>
            </w:r>
            <w:r w:rsidRPr="4483C9EB">
              <w:rPr>
                <w:rFonts w:ascii="Cambria" w:eastAsia="Cambria" w:hAnsi="Cambria" w:cs="Cambria"/>
                <w:color w:val="000000" w:themeColor="text1"/>
                <w:sz w:val="20"/>
                <w:szCs w:val="20"/>
              </w:rPr>
              <w:t>%</w:t>
            </w:r>
          </w:p>
        </w:tc>
      </w:tr>
      <w:tr w:rsidR="4483C9EB" w14:paraId="14D99ED6" w14:textId="77777777" w:rsidTr="002570FB">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5629B8" w14:textId="420CE808" w:rsidR="0A36D0D9" w:rsidRDefault="0A36D0D9" w:rsidP="4483C9EB">
            <w:pPr>
              <w:jc w:val="center"/>
              <w:rPr>
                <w:rFonts w:ascii="Cambria" w:eastAsia="Cambria" w:hAnsi="Cambria" w:cs="Cambria"/>
                <w:b/>
                <w:bCs/>
                <w:sz w:val="20"/>
                <w:szCs w:val="20"/>
              </w:rPr>
            </w:pPr>
            <w:r w:rsidRPr="4483C9EB">
              <w:rPr>
                <w:rFonts w:ascii="Cambria" w:eastAsia="Cambria" w:hAnsi="Cambria" w:cs="Cambria"/>
                <w:b/>
                <w:bCs/>
                <w:sz w:val="20"/>
                <w:szCs w:val="20"/>
              </w:rPr>
              <w:t>December 31, 2025</w:t>
            </w:r>
          </w:p>
        </w:tc>
        <w:tc>
          <w:tcPr>
            <w:tcW w:w="20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F659FE" w14:textId="0E87B482" w:rsidR="0A36D0D9" w:rsidRDefault="0A36D0D9" w:rsidP="4483C9EB">
            <w:pPr>
              <w:jc w:val="center"/>
              <w:rPr>
                <w:rFonts w:ascii="Cambria" w:eastAsia="Cambria" w:hAnsi="Cambria" w:cs="Cambria"/>
                <w:b/>
                <w:bCs/>
                <w:sz w:val="20"/>
                <w:szCs w:val="20"/>
              </w:rPr>
            </w:pPr>
            <w:r w:rsidRPr="4483C9EB">
              <w:rPr>
                <w:rFonts w:ascii="Cambria" w:eastAsia="Cambria" w:hAnsi="Cambria" w:cs="Cambria"/>
                <w:b/>
                <w:bCs/>
                <w:sz w:val="20"/>
                <w:szCs w:val="20"/>
              </w:rPr>
              <w:t>January 11, 2026</w:t>
            </w:r>
          </w:p>
        </w:tc>
        <w:tc>
          <w:tcPr>
            <w:tcW w:w="21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116089" w14:textId="0AF9318D" w:rsidR="0A36D0D9" w:rsidRDefault="0A36D0D9" w:rsidP="4483C9EB">
            <w:pPr>
              <w:jc w:val="center"/>
              <w:rPr>
                <w:rFonts w:ascii="Cambria" w:eastAsia="Cambria" w:hAnsi="Cambria" w:cs="Cambria"/>
                <w:b/>
                <w:bCs/>
                <w:sz w:val="20"/>
                <w:szCs w:val="20"/>
              </w:rPr>
            </w:pPr>
            <w:r w:rsidRPr="4483C9EB">
              <w:rPr>
                <w:rFonts w:ascii="Cambria" w:eastAsia="Cambria" w:hAnsi="Cambria" w:cs="Cambria"/>
                <w:b/>
                <w:bCs/>
                <w:sz w:val="20"/>
                <w:szCs w:val="20"/>
              </w:rPr>
              <w:t xml:space="preserve">November </w:t>
            </w:r>
            <w:r w:rsidR="2362EB97" w:rsidRPr="4483C9EB">
              <w:rPr>
                <w:rFonts w:ascii="Cambria" w:eastAsia="Cambria" w:hAnsi="Cambria" w:cs="Cambria"/>
                <w:b/>
                <w:bCs/>
                <w:sz w:val="20"/>
                <w:szCs w:val="20"/>
              </w:rPr>
              <w:t>1, 2025</w:t>
            </w:r>
          </w:p>
        </w:tc>
        <w:tc>
          <w:tcPr>
            <w:tcW w:w="18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8F9A73" w14:textId="0CE425CA" w:rsidR="2362EB97" w:rsidRDefault="2362EB97" w:rsidP="4483C9EB">
            <w:pPr>
              <w:jc w:val="center"/>
              <w:rPr>
                <w:rFonts w:ascii="Cambria" w:eastAsia="Cambria" w:hAnsi="Cambria" w:cs="Cambria"/>
                <w:b/>
                <w:bCs/>
                <w:sz w:val="20"/>
                <w:szCs w:val="20"/>
              </w:rPr>
            </w:pPr>
            <w:r w:rsidRPr="4483C9EB">
              <w:rPr>
                <w:rFonts w:ascii="Cambria" w:eastAsia="Cambria" w:hAnsi="Cambria" w:cs="Cambria"/>
                <w:b/>
                <w:bCs/>
                <w:sz w:val="20"/>
                <w:szCs w:val="20"/>
              </w:rPr>
              <w:t>2.25%</w:t>
            </w:r>
          </w:p>
        </w:tc>
      </w:tr>
      <w:tr w:rsidR="4483C9EB" w14:paraId="44E258F1" w14:textId="77777777" w:rsidTr="002570FB">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430752" w14:textId="659F273B" w:rsidR="4483C9EB" w:rsidRDefault="4483C9EB" w:rsidP="4483C9EB">
            <w:pPr>
              <w:widowControl w:val="0"/>
              <w:tabs>
                <w:tab w:val="left" w:pos="900"/>
              </w:tabs>
              <w:jc w:val="center"/>
              <w:rPr>
                <w:rFonts w:ascii="Cambria" w:eastAsia="Cambria" w:hAnsi="Cambria" w:cs="Cambria"/>
                <w:b/>
                <w:bCs/>
                <w:sz w:val="20"/>
                <w:szCs w:val="20"/>
              </w:rPr>
            </w:pPr>
            <w:r w:rsidRPr="4483C9EB">
              <w:rPr>
                <w:rFonts w:ascii="Cambria" w:eastAsia="Cambria" w:hAnsi="Cambria" w:cs="Cambria"/>
                <w:b/>
                <w:bCs/>
                <w:sz w:val="20"/>
                <w:szCs w:val="20"/>
              </w:rPr>
              <w:t>June 30, 2026</w:t>
            </w:r>
          </w:p>
        </w:tc>
        <w:tc>
          <w:tcPr>
            <w:tcW w:w="20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7D72D3" w14:textId="2048C9F6" w:rsidR="4483C9EB" w:rsidRDefault="4483C9EB" w:rsidP="4483C9EB">
            <w:pPr>
              <w:widowControl w:val="0"/>
              <w:tabs>
                <w:tab w:val="left" w:pos="900"/>
              </w:tabs>
              <w:jc w:val="center"/>
              <w:rPr>
                <w:rFonts w:ascii="Cambria" w:eastAsia="Cambria" w:hAnsi="Cambria" w:cs="Cambria"/>
                <w:b/>
                <w:bCs/>
                <w:sz w:val="20"/>
                <w:szCs w:val="20"/>
              </w:rPr>
            </w:pPr>
            <w:r w:rsidRPr="4483C9EB">
              <w:rPr>
                <w:rFonts w:ascii="Cambria" w:eastAsia="Cambria" w:hAnsi="Cambria" w:cs="Cambria"/>
                <w:b/>
                <w:bCs/>
                <w:sz w:val="20"/>
                <w:szCs w:val="20"/>
              </w:rPr>
              <w:t>July 12, 2026</w:t>
            </w:r>
          </w:p>
        </w:tc>
        <w:tc>
          <w:tcPr>
            <w:tcW w:w="21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E4FDDE" w14:textId="5564C77E" w:rsidR="4483C9EB" w:rsidRDefault="4483C9EB" w:rsidP="4483C9EB">
            <w:pPr>
              <w:widowControl w:val="0"/>
              <w:tabs>
                <w:tab w:val="left" w:pos="900"/>
              </w:tabs>
              <w:jc w:val="center"/>
              <w:rPr>
                <w:rFonts w:ascii="Cambria" w:eastAsia="Cambria" w:hAnsi="Cambria" w:cs="Cambria"/>
                <w:b/>
                <w:bCs/>
                <w:sz w:val="20"/>
                <w:szCs w:val="20"/>
              </w:rPr>
            </w:pPr>
            <w:r w:rsidRPr="4483C9EB">
              <w:rPr>
                <w:rFonts w:ascii="Cambria" w:eastAsia="Cambria" w:hAnsi="Cambria" w:cs="Cambria"/>
                <w:b/>
                <w:bCs/>
                <w:sz w:val="20"/>
                <w:szCs w:val="20"/>
              </w:rPr>
              <w:t>May 1, 2026</w:t>
            </w:r>
          </w:p>
        </w:tc>
        <w:tc>
          <w:tcPr>
            <w:tcW w:w="18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9D6CED" w14:textId="2B361993" w:rsidR="4483C9EB" w:rsidRDefault="4483C9EB" w:rsidP="4483C9EB">
            <w:pPr>
              <w:widowControl w:val="0"/>
              <w:tabs>
                <w:tab w:val="left" w:pos="900"/>
              </w:tabs>
              <w:jc w:val="center"/>
              <w:rPr>
                <w:rFonts w:ascii="Cambria" w:eastAsia="Cambria" w:hAnsi="Cambria" w:cs="Cambria"/>
                <w:b/>
                <w:bCs/>
                <w:sz w:val="20"/>
                <w:szCs w:val="20"/>
              </w:rPr>
            </w:pPr>
            <w:r w:rsidRPr="4483C9EB">
              <w:rPr>
                <w:rFonts w:ascii="Cambria" w:eastAsia="Cambria" w:hAnsi="Cambria" w:cs="Cambria"/>
                <w:b/>
                <w:bCs/>
                <w:sz w:val="20"/>
                <w:szCs w:val="20"/>
              </w:rPr>
              <w:t>2.25%</w:t>
            </w:r>
          </w:p>
        </w:tc>
      </w:tr>
      <w:tr w:rsidR="4483C9EB" w14:paraId="0055A810" w14:textId="77777777" w:rsidTr="002570FB">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649E27" w14:textId="061260B9" w:rsidR="66218BFC" w:rsidRDefault="66218BFC" w:rsidP="4483C9EB">
            <w:pPr>
              <w:jc w:val="center"/>
              <w:rPr>
                <w:rFonts w:ascii="Cambria" w:eastAsia="Cambria" w:hAnsi="Cambria" w:cs="Cambria"/>
                <w:b/>
                <w:bCs/>
                <w:sz w:val="20"/>
                <w:szCs w:val="20"/>
              </w:rPr>
            </w:pPr>
            <w:r w:rsidRPr="4483C9EB">
              <w:rPr>
                <w:rFonts w:ascii="Cambria" w:eastAsia="Cambria" w:hAnsi="Cambria" w:cs="Cambria"/>
                <w:b/>
                <w:bCs/>
                <w:sz w:val="20"/>
                <w:szCs w:val="20"/>
              </w:rPr>
              <w:t>December 31, 2026</w:t>
            </w:r>
          </w:p>
        </w:tc>
        <w:tc>
          <w:tcPr>
            <w:tcW w:w="20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EAE938" w14:textId="29F4F241" w:rsidR="66218BFC" w:rsidRDefault="66218BFC" w:rsidP="4483C9EB">
            <w:pPr>
              <w:jc w:val="center"/>
              <w:rPr>
                <w:rFonts w:ascii="Cambria" w:eastAsia="Cambria" w:hAnsi="Cambria" w:cs="Cambria"/>
                <w:b/>
                <w:bCs/>
                <w:sz w:val="20"/>
                <w:szCs w:val="20"/>
              </w:rPr>
            </w:pPr>
            <w:r w:rsidRPr="4483C9EB">
              <w:rPr>
                <w:rFonts w:ascii="Cambria" w:eastAsia="Cambria" w:hAnsi="Cambria" w:cs="Cambria"/>
                <w:b/>
                <w:bCs/>
                <w:sz w:val="20"/>
                <w:szCs w:val="20"/>
              </w:rPr>
              <w:t>January 10, 2027</w:t>
            </w:r>
          </w:p>
        </w:tc>
        <w:tc>
          <w:tcPr>
            <w:tcW w:w="21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D184FC" w14:textId="39F523E0" w:rsidR="66218BFC" w:rsidRDefault="66218BFC" w:rsidP="4483C9EB">
            <w:pPr>
              <w:jc w:val="center"/>
              <w:rPr>
                <w:rFonts w:ascii="Cambria" w:eastAsia="Cambria" w:hAnsi="Cambria" w:cs="Cambria"/>
                <w:b/>
                <w:bCs/>
                <w:sz w:val="20"/>
                <w:szCs w:val="20"/>
              </w:rPr>
            </w:pPr>
            <w:r w:rsidRPr="4483C9EB">
              <w:rPr>
                <w:rFonts w:ascii="Cambria" w:eastAsia="Cambria" w:hAnsi="Cambria" w:cs="Cambria"/>
                <w:b/>
                <w:bCs/>
                <w:sz w:val="20"/>
                <w:szCs w:val="20"/>
              </w:rPr>
              <w:t>November 1, 2026</w:t>
            </w:r>
          </w:p>
        </w:tc>
        <w:tc>
          <w:tcPr>
            <w:tcW w:w="18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737624" w14:textId="6FA63D86" w:rsidR="66218BFC" w:rsidRDefault="66218BFC" w:rsidP="4483C9EB">
            <w:pPr>
              <w:jc w:val="center"/>
              <w:rPr>
                <w:rFonts w:ascii="Cambria" w:eastAsia="Cambria" w:hAnsi="Cambria" w:cs="Cambria"/>
                <w:b/>
                <w:bCs/>
                <w:sz w:val="20"/>
                <w:szCs w:val="20"/>
              </w:rPr>
            </w:pPr>
            <w:r w:rsidRPr="4483C9EB">
              <w:rPr>
                <w:rFonts w:ascii="Cambria" w:eastAsia="Cambria" w:hAnsi="Cambria" w:cs="Cambria"/>
                <w:b/>
                <w:bCs/>
                <w:sz w:val="20"/>
                <w:szCs w:val="20"/>
              </w:rPr>
              <w:t>2.25%</w:t>
            </w:r>
          </w:p>
        </w:tc>
      </w:tr>
    </w:tbl>
    <w:p w14:paraId="2AE6AD0F" w14:textId="67504136" w:rsidR="4483C9EB" w:rsidRDefault="4483C9EB" w:rsidP="4483C9EB">
      <w:pPr>
        <w:widowControl w:val="0"/>
        <w:tabs>
          <w:tab w:val="left" w:pos="2261"/>
        </w:tabs>
        <w:rPr>
          <w:rFonts w:ascii="Cambria" w:eastAsia="Cambria" w:hAnsi="Cambria" w:cs="Cambria"/>
          <w:color w:val="000000" w:themeColor="text1"/>
        </w:rPr>
      </w:pPr>
    </w:p>
    <w:p w14:paraId="7AC0319D" w14:textId="4BE02789" w:rsidR="4483C9EB" w:rsidRDefault="4483C9EB" w:rsidP="4483C9EB">
      <w:pPr>
        <w:widowControl w:val="0"/>
        <w:tabs>
          <w:tab w:val="left" w:pos="2261"/>
        </w:tabs>
        <w:rPr>
          <w:rFonts w:ascii="Cambria" w:eastAsia="Cambria" w:hAnsi="Cambria" w:cs="Cambria"/>
          <w:color w:val="000000" w:themeColor="text1"/>
        </w:rPr>
      </w:pPr>
    </w:p>
    <w:p w14:paraId="67846179" w14:textId="7E892CF1" w:rsidR="66218BFC" w:rsidRDefault="66218BFC" w:rsidP="00A74CEC">
      <w:pPr>
        <w:pStyle w:val="ListParagraph"/>
        <w:widowControl w:val="0"/>
        <w:numPr>
          <w:ilvl w:val="0"/>
          <w:numId w:val="2"/>
        </w:numPr>
        <w:spacing w:before="201"/>
        <w:ind w:left="2261" w:right="907" w:hanging="634"/>
        <w:rPr>
          <w:rFonts w:ascii="Cambria" w:eastAsia="Cambria" w:hAnsi="Cambria" w:cs="Cambria"/>
        </w:rPr>
      </w:pPr>
      <w:r w:rsidRPr="4483C9EB">
        <w:rPr>
          <w:rFonts w:ascii="Cambria" w:eastAsia="Cambria" w:hAnsi="Cambria" w:cs="Cambria"/>
        </w:rPr>
        <w:t>Effective the first full pay period</w:t>
      </w:r>
      <w:r w:rsidR="1849A8A4" w:rsidRPr="4483C9EB">
        <w:rPr>
          <w:rFonts w:ascii="Cambria" w:eastAsia="Cambria" w:hAnsi="Cambria" w:cs="Cambria"/>
        </w:rPr>
        <w:t xml:space="preserve"> </w:t>
      </w:r>
      <w:r w:rsidRPr="4483C9EB">
        <w:rPr>
          <w:rFonts w:ascii="Cambria" w:eastAsia="Cambria" w:hAnsi="Cambria" w:cs="Cambria"/>
          <w:b/>
          <w:bCs/>
        </w:rPr>
        <w:t>of January 2025 (January 12, 2025)</w:t>
      </w:r>
      <w:r w:rsidRPr="4483C9EB">
        <w:rPr>
          <w:rFonts w:ascii="Cambria" w:eastAsia="Cambria" w:hAnsi="Cambria" w:cs="Cambria"/>
          <w:strike/>
        </w:rPr>
        <w:t xml:space="preserve"> of July 2023, </w:t>
      </w:r>
      <w:r w:rsidRPr="4483C9EB">
        <w:rPr>
          <w:rFonts w:ascii="Cambria" w:eastAsia="Cambria" w:hAnsi="Cambria" w:cs="Cambria"/>
        </w:rPr>
        <w:t xml:space="preserve">otherwise eligible members of the bargaining unit shall receive a base salary increase of </w:t>
      </w:r>
      <w:r w:rsidRPr="4483C9EB">
        <w:rPr>
          <w:rFonts w:ascii="Cambria" w:eastAsia="Cambria" w:hAnsi="Cambria" w:cs="Cambria"/>
          <w:strike/>
        </w:rPr>
        <w:t>one</w:t>
      </w:r>
      <w:r w:rsidR="159A27E7" w:rsidRPr="4483C9EB">
        <w:rPr>
          <w:rFonts w:ascii="Cambria" w:eastAsia="Cambria" w:hAnsi="Cambria" w:cs="Cambria"/>
          <w:strike/>
        </w:rPr>
        <w:t xml:space="preserve"> </w:t>
      </w:r>
      <w:proofErr w:type="gramStart"/>
      <w:r w:rsidRPr="4483C9EB">
        <w:rPr>
          <w:rFonts w:ascii="Cambria" w:eastAsia="Cambria" w:hAnsi="Cambria" w:cs="Cambria"/>
          <w:b/>
          <w:bCs/>
        </w:rPr>
        <w:t>three and one half</w:t>
      </w:r>
      <w:proofErr w:type="gramEnd"/>
      <w:r w:rsidRPr="4483C9EB">
        <w:rPr>
          <w:rFonts w:ascii="Cambria" w:eastAsia="Cambria" w:hAnsi="Cambria" w:cs="Cambria"/>
          <w:u w:val="single"/>
        </w:rPr>
        <w:t xml:space="preserve"> </w:t>
      </w:r>
      <w:r w:rsidRPr="4483C9EB">
        <w:rPr>
          <w:rFonts w:ascii="Cambria" w:eastAsia="Cambria" w:hAnsi="Cambria" w:cs="Cambria"/>
          <w:strike/>
        </w:rPr>
        <w:t xml:space="preserve">four </w:t>
      </w:r>
      <w:r w:rsidRPr="4483C9EB">
        <w:rPr>
          <w:rFonts w:ascii="Cambria" w:eastAsia="Cambria" w:hAnsi="Cambria" w:cs="Cambria"/>
        </w:rPr>
        <w:t>percent (</w:t>
      </w:r>
      <w:r w:rsidRPr="4483C9EB">
        <w:rPr>
          <w:rFonts w:ascii="Cambria" w:eastAsia="Cambria" w:hAnsi="Cambria" w:cs="Cambria"/>
          <w:b/>
          <w:bCs/>
        </w:rPr>
        <w:t xml:space="preserve">3.50% </w:t>
      </w:r>
      <w:r w:rsidRPr="4483C9EB">
        <w:rPr>
          <w:rFonts w:ascii="Cambria" w:eastAsia="Cambria" w:hAnsi="Cambria" w:cs="Cambria"/>
          <w:strike/>
        </w:rPr>
        <w:t>4.0</w:t>
      </w:r>
      <w:r w:rsidRPr="4483C9EB">
        <w:rPr>
          <w:rFonts w:ascii="Cambria" w:eastAsia="Cambria" w:hAnsi="Cambria" w:cs="Cambria"/>
        </w:rPr>
        <w:t xml:space="preserve">%) based on the salary in effect on </w:t>
      </w:r>
      <w:r w:rsidRPr="4483C9EB">
        <w:rPr>
          <w:rFonts w:ascii="Cambria" w:eastAsia="Cambria" w:hAnsi="Cambria" w:cs="Cambria"/>
          <w:b/>
          <w:bCs/>
        </w:rPr>
        <w:t xml:space="preserve">November </w:t>
      </w:r>
      <w:r w:rsidR="5A9E8D33" w:rsidRPr="4483C9EB">
        <w:rPr>
          <w:rFonts w:ascii="Cambria" w:eastAsia="Cambria" w:hAnsi="Cambria" w:cs="Cambria"/>
          <w:b/>
          <w:bCs/>
        </w:rPr>
        <w:t>1</w:t>
      </w:r>
      <w:r w:rsidRPr="4483C9EB">
        <w:rPr>
          <w:rFonts w:ascii="Cambria" w:eastAsia="Cambria" w:hAnsi="Cambria" w:cs="Cambria"/>
          <w:b/>
          <w:bCs/>
        </w:rPr>
        <w:t>, 2024</w:t>
      </w:r>
      <w:r w:rsidRPr="4483C9EB">
        <w:rPr>
          <w:rFonts w:ascii="Cambria" w:eastAsia="Cambria" w:hAnsi="Cambria" w:cs="Cambria"/>
          <w:strike/>
        </w:rPr>
        <w:t>May 1, 2023</w:t>
      </w:r>
      <w:r w:rsidRPr="4483C9EB">
        <w:rPr>
          <w:rFonts w:ascii="Cambria" w:eastAsia="Cambria" w:hAnsi="Cambria" w:cs="Cambria"/>
        </w:rPr>
        <w:t>. To be eligible for this salary increase, an employee must have been on the payroll on</w:t>
      </w:r>
      <w:r w:rsidRPr="4483C9EB">
        <w:rPr>
          <w:rFonts w:ascii="Cambria" w:eastAsia="Cambria" w:hAnsi="Cambria" w:cs="Cambria"/>
          <w:strike/>
        </w:rPr>
        <w:t xml:space="preserve"> </w:t>
      </w:r>
      <w:r w:rsidRPr="4483C9EB">
        <w:rPr>
          <w:rFonts w:ascii="Cambria" w:eastAsia="Cambria" w:hAnsi="Cambria" w:cs="Cambria"/>
          <w:b/>
          <w:bCs/>
        </w:rPr>
        <w:t>December 31</w:t>
      </w:r>
      <w:r w:rsidRPr="4483C9EB">
        <w:rPr>
          <w:rFonts w:ascii="Cambria" w:eastAsia="Cambria" w:hAnsi="Cambria" w:cs="Cambria"/>
          <w:strike/>
        </w:rPr>
        <w:t>June 30</w:t>
      </w:r>
      <w:r w:rsidRPr="4483C9EB">
        <w:rPr>
          <w:rFonts w:ascii="Cambria" w:eastAsia="Cambria" w:hAnsi="Cambria" w:cs="Cambria"/>
        </w:rPr>
        <w:t>, 202</w:t>
      </w:r>
      <w:r w:rsidRPr="4483C9EB">
        <w:rPr>
          <w:rFonts w:ascii="Cambria" w:eastAsia="Cambria" w:hAnsi="Cambria" w:cs="Cambria"/>
          <w:b/>
          <w:bCs/>
        </w:rPr>
        <w:t>4</w:t>
      </w:r>
      <w:r w:rsidRPr="4483C9EB">
        <w:rPr>
          <w:rFonts w:ascii="Cambria" w:eastAsia="Cambria" w:hAnsi="Cambria" w:cs="Cambria"/>
          <w:strike/>
        </w:rPr>
        <w:t>3</w:t>
      </w:r>
    </w:p>
    <w:p w14:paraId="059C5F9D" w14:textId="34406E0A" w:rsidR="66218BFC" w:rsidRDefault="66218BFC" w:rsidP="00A74CEC">
      <w:pPr>
        <w:pStyle w:val="ListParagraph"/>
        <w:widowControl w:val="0"/>
        <w:numPr>
          <w:ilvl w:val="0"/>
          <w:numId w:val="2"/>
        </w:numPr>
        <w:spacing w:before="201"/>
        <w:ind w:left="2261" w:right="907" w:hanging="634"/>
        <w:rPr>
          <w:rFonts w:ascii="Cambria" w:eastAsia="Cambria" w:hAnsi="Cambria" w:cs="Cambria"/>
        </w:rPr>
      </w:pPr>
      <w:r w:rsidRPr="4483C9EB">
        <w:rPr>
          <w:rFonts w:ascii="Cambria" w:eastAsia="Cambria" w:hAnsi="Cambria" w:cs="Cambria"/>
        </w:rPr>
        <w:t>Effective the first full pay period of</w:t>
      </w:r>
      <w:r w:rsidRPr="4483C9EB">
        <w:rPr>
          <w:rFonts w:ascii="Cambria" w:eastAsia="Cambria" w:hAnsi="Cambria" w:cs="Cambria"/>
          <w:b/>
          <w:bCs/>
        </w:rPr>
        <w:t xml:space="preserve"> </w:t>
      </w:r>
      <w:r w:rsidR="4D9C8674" w:rsidRPr="4483C9EB">
        <w:rPr>
          <w:rFonts w:ascii="Cambria" w:eastAsia="Cambria" w:hAnsi="Cambria" w:cs="Cambria"/>
          <w:b/>
          <w:bCs/>
        </w:rPr>
        <w:t xml:space="preserve">July </w:t>
      </w:r>
      <w:r w:rsidRPr="4483C9EB">
        <w:rPr>
          <w:rFonts w:ascii="Cambria" w:eastAsia="Cambria" w:hAnsi="Cambria" w:cs="Cambria"/>
          <w:strike/>
        </w:rPr>
        <w:t xml:space="preserve">January </w:t>
      </w:r>
      <w:r w:rsidRPr="4483C9EB">
        <w:rPr>
          <w:rFonts w:ascii="Cambria" w:eastAsia="Cambria" w:hAnsi="Cambria" w:cs="Cambria"/>
        </w:rPr>
        <w:t>202</w:t>
      </w:r>
      <w:r w:rsidRPr="4483C9EB">
        <w:rPr>
          <w:rFonts w:ascii="Cambria" w:eastAsia="Cambria" w:hAnsi="Cambria" w:cs="Cambria"/>
          <w:b/>
          <w:bCs/>
        </w:rPr>
        <w:t>5</w:t>
      </w:r>
      <w:r w:rsidRPr="4483C9EB">
        <w:rPr>
          <w:rFonts w:ascii="Cambria" w:eastAsia="Cambria" w:hAnsi="Cambria" w:cs="Cambria"/>
          <w:strike/>
        </w:rPr>
        <w:t>4</w:t>
      </w:r>
      <w:r w:rsidR="7492601F" w:rsidRPr="4483C9EB">
        <w:rPr>
          <w:rFonts w:ascii="Cambria" w:eastAsia="Cambria" w:hAnsi="Cambria" w:cs="Cambria"/>
          <w:b/>
          <w:bCs/>
        </w:rPr>
        <w:t xml:space="preserve"> (July 13, 2025)</w:t>
      </w:r>
      <w:r w:rsidRPr="4483C9EB">
        <w:rPr>
          <w:rFonts w:ascii="Cambria" w:eastAsia="Cambria" w:hAnsi="Cambria" w:cs="Cambria"/>
        </w:rPr>
        <w:t>, otherwise</w:t>
      </w:r>
      <w:r w:rsidR="7A337648" w:rsidRPr="4483C9EB">
        <w:rPr>
          <w:rFonts w:ascii="Cambria" w:eastAsia="Cambria" w:hAnsi="Cambria" w:cs="Cambria"/>
        </w:rPr>
        <w:t xml:space="preserve"> </w:t>
      </w:r>
      <w:r w:rsidRPr="4483C9EB">
        <w:rPr>
          <w:rFonts w:ascii="Cambria" w:eastAsia="Cambria" w:hAnsi="Cambria" w:cs="Cambria"/>
        </w:rPr>
        <w:t xml:space="preserve">eligible members of the bargaining unit shall receive a base salary increase of </w:t>
      </w:r>
      <w:r w:rsidRPr="4483C9EB">
        <w:rPr>
          <w:rFonts w:ascii="Cambria" w:eastAsia="Cambria" w:hAnsi="Cambria" w:cs="Cambria"/>
          <w:b/>
          <w:bCs/>
        </w:rPr>
        <w:t xml:space="preserve">two and one quarter </w:t>
      </w:r>
      <w:r w:rsidRPr="4483C9EB">
        <w:rPr>
          <w:rFonts w:ascii="Cambria" w:eastAsia="Cambria" w:hAnsi="Cambria" w:cs="Cambria"/>
          <w:strike/>
        </w:rPr>
        <w:t xml:space="preserve">four </w:t>
      </w:r>
      <w:r w:rsidRPr="4483C9EB">
        <w:rPr>
          <w:rFonts w:ascii="Cambria" w:eastAsia="Cambria" w:hAnsi="Cambria" w:cs="Cambria"/>
        </w:rPr>
        <w:t>percent (</w:t>
      </w:r>
      <w:r w:rsidRPr="4483C9EB">
        <w:rPr>
          <w:rFonts w:ascii="Cambria" w:eastAsia="Cambria" w:hAnsi="Cambria" w:cs="Cambria"/>
          <w:b/>
          <w:bCs/>
        </w:rPr>
        <w:t>2.25</w:t>
      </w:r>
      <w:r w:rsidRPr="4483C9EB">
        <w:rPr>
          <w:rFonts w:ascii="Cambria" w:eastAsia="Cambria" w:hAnsi="Cambria" w:cs="Cambria"/>
          <w:strike/>
        </w:rPr>
        <w:t>4.0</w:t>
      </w:r>
      <w:r w:rsidRPr="4483C9EB">
        <w:rPr>
          <w:rFonts w:ascii="Cambria" w:eastAsia="Cambria" w:hAnsi="Cambria" w:cs="Cambria"/>
        </w:rPr>
        <w:t xml:space="preserve">%) based on the salary in effect on </w:t>
      </w:r>
      <w:r w:rsidRPr="4483C9EB">
        <w:rPr>
          <w:rFonts w:ascii="Cambria" w:eastAsia="Cambria" w:hAnsi="Cambria" w:cs="Cambria"/>
          <w:b/>
          <w:bCs/>
        </w:rPr>
        <w:t>May 1</w:t>
      </w:r>
      <w:r w:rsidRPr="4483C9EB">
        <w:rPr>
          <w:rFonts w:ascii="Cambria" w:eastAsia="Cambria" w:hAnsi="Cambria" w:cs="Cambria"/>
        </w:rPr>
        <w:t>, 202</w:t>
      </w:r>
      <w:r w:rsidRPr="4483C9EB">
        <w:rPr>
          <w:rFonts w:ascii="Cambria" w:eastAsia="Cambria" w:hAnsi="Cambria" w:cs="Cambria"/>
          <w:b/>
          <w:bCs/>
        </w:rPr>
        <w:t>5</w:t>
      </w:r>
      <w:r w:rsidRPr="4483C9EB">
        <w:rPr>
          <w:rFonts w:ascii="Cambria" w:eastAsia="Cambria" w:hAnsi="Cambria" w:cs="Cambria"/>
          <w:strike/>
        </w:rPr>
        <w:t>3</w:t>
      </w:r>
      <w:r w:rsidRPr="4483C9EB">
        <w:rPr>
          <w:rFonts w:ascii="Cambria" w:eastAsia="Cambria" w:hAnsi="Cambria" w:cs="Cambria"/>
        </w:rPr>
        <w:t xml:space="preserve">. To be eligible for this salary increase, an employee must have been on the payroll on </w:t>
      </w:r>
      <w:r w:rsidRPr="4483C9EB">
        <w:rPr>
          <w:rFonts w:ascii="Cambria" w:eastAsia="Cambria" w:hAnsi="Cambria" w:cs="Cambria"/>
          <w:strike/>
        </w:rPr>
        <w:t>December 31</w:t>
      </w:r>
      <w:r w:rsidRPr="4483C9EB">
        <w:rPr>
          <w:rFonts w:ascii="Cambria" w:eastAsia="Cambria" w:hAnsi="Cambria" w:cs="Cambria"/>
        </w:rPr>
        <w:t>June 30, 2025</w:t>
      </w:r>
      <w:r w:rsidRPr="4483C9EB">
        <w:rPr>
          <w:rFonts w:ascii="Cambria" w:eastAsia="Cambria" w:hAnsi="Cambria" w:cs="Cambria"/>
          <w:strike/>
        </w:rPr>
        <w:t>3</w:t>
      </w:r>
    </w:p>
    <w:p w14:paraId="48880AAD" w14:textId="669BB6B8" w:rsidR="66218BFC" w:rsidRDefault="66218BFC" w:rsidP="00A74CEC">
      <w:pPr>
        <w:pStyle w:val="ListParagraph"/>
        <w:widowControl w:val="0"/>
        <w:numPr>
          <w:ilvl w:val="0"/>
          <w:numId w:val="2"/>
        </w:numPr>
        <w:spacing w:before="201"/>
        <w:ind w:left="2261" w:right="907" w:hanging="634"/>
        <w:rPr>
          <w:rFonts w:ascii="Cambria" w:eastAsia="Cambria" w:hAnsi="Cambria" w:cs="Cambria"/>
          <w:b/>
          <w:bCs/>
          <w:color w:val="000000" w:themeColor="text1"/>
        </w:rPr>
      </w:pPr>
      <w:r w:rsidRPr="4483C9EB">
        <w:rPr>
          <w:rFonts w:ascii="Cambria" w:eastAsia="Cambria" w:hAnsi="Cambria" w:cs="Cambria"/>
          <w:b/>
          <w:bCs/>
          <w:color w:val="000000" w:themeColor="text1"/>
        </w:rPr>
        <w:t xml:space="preserve">Effective </w:t>
      </w:r>
      <w:r w:rsidR="227E3E31" w:rsidRPr="4483C9EB">
        <w:rPr>
          <w:rFonts w:ascii="Cambria" w:eastAsia="Cambria" w:hAnsi="Cambria" w:cs="Cambria"/>
          <w:b/>
          <w:bCs/>
          <w:color w:val="000000" w:themeColor="text1"/>
        </w:rPr>
        <w:t xml:space="preserve">the first full pay period of </w:t>
      </w:r>
      <w:r w:rsidRPr="4483C9EB">
        <w:rPr>
          <w:rFonts w:ascii="Cambria" w:eastAsia="Cambria" w:hAnsi="Cambria" w:cs="Cambria"/>
          <w:b/>
          <w:bCs/>
          <w:color w:val="000000" w:themeColor="text1"/>
        </w:rPr>
        <w:t>J</w:t>
      </w:r>
      <w:r w:rsidR="2C8F192D" w:rsidRPr="4483C9EB">
        <w:rPr>
          <w:rFonts w:ascii="Cambria" w:eastAsia="Cambria" w:hAnsi="Cambria" w:cs="Cambria"/>
          <w:b/>
          <w:bCs/>
          <w:color w:val="000000" w:themeColor="text1"/>
        </w:rPr>
        <w:t>anuary</w:t>
      </w:r>
      <w:r w:rsidRPr="4483C9EB">
        <w:rPr>
          <w:rFonts w:ascii="Cambria" w:eastAsia="Cambria" w:hAnsi="Cambria" w:cs="Cambria"/>
          <w:b/>
          <w:bCs/>
          <w:color w:val="000000" w:themeColor="text1"/>
        </w:rPr>
        <w:t xml:space="preserve"> </w:t>
      </w:r>
      <w:r w:rsidR="7C40A3A8" w:rsidRPr="4483C9EB">
        <w:rPr>
          <w:rFonts w:ascii="Cambria" w:eastAsia="Cambria" w:hAnsi="Cambria" w:cs="Cambria"/>
          <w:b/>
          <w:bCs/>
          <w:color w:val="000000" w:themeColor="text1"/>
        </w:rPr>
        <w:t>2026 (J</w:t>
      </w:r>
      <w:r w:rsidR="5B3FAADB" w:rsidRPr="4483C9EB">
        <w:rPr>
          <w:rFonts w:ascii="Cambria" w:eastAsia="Cambria" w:hAnsi="Cambria" w:cs="Cambria"/>
          <w:b/>
          <w:bCs/>
          <w:color w:val="000000" w:themeColor="text1"/>
        </w:rPr>
        <w:t>anuary 11</w:t>
      </w:r>
      <w:r w:rsidRPr="4483C9EB">
        <w:rPr>
          <w:rFonts w:ascii="Cambria" w:eastAsia="Cambria" w:hAnsi="Cambria" w:cs="Cambria"/>
          <w:b/>
          <w:bCs/>
          <w:color w:val="000000" w:themeColor="text1"/>
        </w:rPr>
        <w:t>, 2026</w:t>
      </w:r>
      <w:r w:rsidR="57918BF0" w:rsidRPr="4483C9EB">
        <w:rPr>
          <w:rFonts w:ascii="Cambria" w:eastAsia="Cambria" w:hAnsi="Cambria" w:cs="Cambria"/>
          <w:b/>
          <w:bCs/>
          <w:color w:val="000000" w:themeColor="text1"/>
        </w:rPr>
        <w:t>)</w:t>
      </w:r>
      <w:r w:rsidRPr="4483C9EB">
        <w:rPr>
          <w:rFonts w:ascii="Cambria" w:eastAsia="Cambria" w:hAnsi="Cambria" w:cs="Cambria"/>
          <w:b/>
          <w:bCs/>
          <w:color w:val="000000" w:themeColor="text1"/>
        </w:rPr>
        <w:t xml:space="preserve">, </w:t>
      </w:r>
      <w:r w:rsidR="7E9CEAF8" w:rsidRPr="4483C9EB">
        <w:rPr>
          <w:rFonts w:ascii="Cambria" w:eastAsia="Cambria" w:hAnsi="Cambria" w:cs="Cambria"/>
          <w:b/>
          <w:bCs/>
          <w:color w:val="000000" w:themeColor="text1"/>
        </w:rPr>
        <w:t xml:space="preserve">otherwise </w:t>
      </w:r>
      <w:r w:rsidRPr="4483C9EB">
        <w:rPr>
          <w:rFonts w:ascii="Cambria" w:eastAsia="Cambria" w:hAnsi="Cambria" w:cs="Cambria"/>
          <w:b/>
          <w:bCs/>
          <w:color w:val="000000" w:themeColor="text1"/>
        </w:rPr>
        <w:t xml:space="preserve">eligible members of the bargaining unit shall receive a base salary increase of two and one quarter percent (2.25%) based on the salary in effect on </w:t>
      </w:r>
      <w:r w:rsidR="1135EA83" w:rsidRPr="4483C9EB">
        <w:rPr>
          <w:rFonts w:ascii="Cambria" w:eastAsia="Cambria" w:hAnsi="Cambria" w:cs="Cambria"/>
          <w:b/>
          <w:bCs/>
          <w:color w:val="000000" w:themeColor="text1"/>
        </w:rPr>
        <w:t>November</w:t>
      </w:r>
      <w:r w:rsidRPr="4483C9EB">
        <w:rPr>
          <w:rFonts w:ascii="Cambria" w:eastAsia="Cambria" w:hAnsi="Cambria" w:cs="Cambria"/>
          <w:b/>
          <w:bCs/>
          <w:color w:val="000000" w:themeColor="text1"/>
        </w:rPr>
        <w:t xml:space="preserve"> 1, 202</w:t>
      </w:r>
      <w:r w:rsidR="7E8C2A3E" w:rsidRPr="4483C9EB">
        <w:rPr>
          <w:rFonts w:ascii="Cambria" w:eastAsia="Cambria" w:hAnsi="Cambria" w:cs="Cambria"/>
          <w:b/>
          <w:bCs/>
          <w:color w:val="000000" w:themeColor="text1"/>
        </w:rPr>
        <w:t>5</w:t>
      </w:r>
      <w:r w:rsidRPr="4483C9EB">
        <w:rPr>
          <w:rFonts w:ascii="Cambria" w:eastAsia="Cambria" w:hAnsi="Cambria" w:cs="Cambria"/>
          <w:b/>
          <w:bCs/>
          <w:color w:val="000000" w:themeColor="text1"/>
        </w:rPr>
        <w:t xml:space="preserve">. To be eligible for this salary increase, an employee must have been on the payroll on </w:t>
      </w:r>
      <w:r w:rsidR="0F64C27E" w:rsidRPr="4483C9EB">
        <w:rPr>
          <w:rFonts w:ascii="Cambria" w:eastAsia="Cambria" w:hAnsi="Cambria" w:cs="Cambria"/>
          <w:b/>
          <w:bCs/>
          <w:color w:val="000000" w:themeColor="text1"/>
        </w:rPr>
        <w:t>December 31</w:t>
      </w:r>
      <w:r w:rsidRPr="4483C9EB">
        <w:rPr>
          <w:rFonts w:ascii="Cambria" w:eastAsia="Cambria" w:hAnsi="Cambria" w:cs="Cambria"/>
          <w:b/>
          <w:bCs/>
          <w:color w:val="000000" w:themeColor="text1"/>
        </w:rPr>
        <w:t>, 202</w:t>
      </w:r>
      <w:r w:rsidR="7F2C0B10" w:rsidRPr="4483C9EB">
        <w:rPr>
          <w:rFonts w:ascii="Cambria" w:eastAsia="Cambria" w:hAnsi="Cambria" w:cs="Cambria"/>
          <w:b/>
          <w:bCs/>
          <w:color w:val="000000" w:themeColor="text1"/>
        </w:rPr>
        <w:t>5</w:t>
      </w:r>
      <w:r w:rsidRPr="4483C9EB">
        <w:rPr>
          <w:rFonts w:ascii="Cambria" w:eastAsia="Cambria" w:hAnsi="Cambria" w:cs="Cambria"/>
          <w:b/>
          <w:bCs/>
          <w:color w:val="000000" w:themeColor="text1"/>
        </w:rPr>
        <w:t>.</w:t>
      </w:r>
    </w:p>
    <w:p w14:paraId="0BCB2CE3" w14:textId="7155DD5E" w:rsidR="446B359F" w:rsidRDefault="446B359F" w:rsidP="00A74CEC">
      <w:pPr>
        <w:pStyle w:val="ListParagraph"/>
        <w:widowControl w:val="0"/>
        <w:numPr>
          <w:ilvl w:val="0"/>
          <w:numId w:val="2"/>
        </w:numPr>
        <w:spacing w:before="201"/>
        <w:ind w:left="2261" w:right="907" w:hanging="634"/>
        <w:rPr>
          <w:rFonts w:ascii="Cambria" w:eastAsia="Cambria" w:hAnsi="Cambria" w:cs="Cambria"/>
          <w:b/>
          <w:bCs/>
          <w:color w:val="000000" w:themeColor="text1"/>
        </w:rPr>
      </w:pPr>
      <w:r w:rsidRPr="4483C9EB">
        <w:rPr>
          <w:rFonts w:ascii="Cambria" w:eastAsia="Cambria" w:hAnsi="Cambria" w:cs="Cambria"/>
          <w:b/>
          <w:bCs/>
          <w:color w:val="000000" w:themeColor="text1"/>
        </w:rPr>
        <w:t>Effective the first full pay period of July 2026 (July</w:t>
      </w:r>
      <w:r w:rsidR="67A31FA3" w:rsidRPr="4483C9EB">
        <w:rPr>
          <w:rFonts w:ascii="Cambria" w:eastAsia="Cambria" w:hAnsi="Cambria" w:cs="Cambria"/>
          <w:b/>
          <w:bCs/>
          <w:color w:val="000000" w:themeColor="text1"/>
        </w:rPr>
        <w:t xml:space="preserve"> </w:t>
      </w:r>
      <w:r w:rsidRPr="4483C9EB">
        <w:rPr>
          <w:rFonts w:ascii="Cambria" w:eastAsia="Cambria" w:hAnsi="Cambria" w:cs="Cambria"/>
          <w:b/>
          <w:bCs/>
          <w:color w:val="000000" w:themeColor="text1"/>
        </w:rPr>
        <w:t xml:space="preserve">12, 2026), </w:t>
      </w:r>
      <w:r w:rsidR="6E31E872" w:rsidRPr="4483C9EB">
        <w:rPr>
          <w:rFonts w:ascii="Cambria" w:eastAsia="Cambria" w:hAnsi="Cambria" w:cs="Cambria"/>
          <w:b/>
          <w:bCs/>
          <w:color w:val="000000" w:themeColor="text1"/>
        </w:rPr>
        <w:t xml:space="preserve">otherwise </w:t>
      </w:r>
      <w:r w:rsidRPr="4483C9EB">
        <w:rPr>
          <w:rFonts w:ascii="Cambria" w:eastAsia="Cambria" w:hAnsi="Cambria" w:cs="Cambria"/>
          <w:b/>
          <w:bCs/>
          <w:color w:val="000000" w:themeColor="text1"/>
        </w:rPr>
        <w:t>eligible members of the bargaining unit shall receive a base salary increase of two and one quarter percent (2.25%) based on the salary in effect on May 1, 2026. To be eligible for this salary increase, an employee must have been on the payroll on June 30, 2026.</w:t>
      </w:r>
    </w:p>
    <w:p w14:paraId="1D0B26F9" w14:textId="1A207933" w:rsidR="50880AA7" w:rsidRDefault="50880AA7" w:rsidP="00A74CEC">
      <w:pPr>
        <w:pStyle w:val="ListParagraph"/>
        <w:widowControl w:val="0"/>
        <w:numPr>
          <w:ilvl w:val="0"/>
          <w:numId w:val="2"/>
        </w:numPr>
        <w:spacing w:before="201"/>
        <w:ind w:left="2261" w:right="907" w:hanging="634"/>
        <w:rPr>
          <w:rFonts w:ascii="Cambria" w:eastAsia="Cambria" w:hAnsi="Cambria" w:cs="Cambria"/>
          <w:b/>
          <w:bCs/>
          <w:color w:val="000000" w:themeColor="text1"/>
        </w:rPr>
      </w:pPr>
      <w:r w:rsidRPr="4483C9EB">
        <w:rPr>
          <w:rFonts w:ascii="Cambria" w:eastAsia="Cambria" w:hAnsi="Cambria" w:cs="Cambria"/>
          <w:b/>
          <w:bCs/>
          <w:color w:val="000000" w:themeColor="text1"/>
        </w:rPr>
        <w:t>Effective the first full pay period of January 202</w:t>
      </w:r>
      <w:r w:rsidR="2E3C24B0" w:rsidRPr="4483C9EB">
        <w:rPr>
          <w:rFonts w:ascii="Cambria" w:eastAsia="Cambria" w:hAnsi="Cambria" w:cs="Cambria"/>
          <w:b/>
          <w:bCs/>
          <w:color w:val="000000" w:themeColor="text1"/>
        </w:rPr>
        <w:t>7</w:t>
      </w:r>
      <w:r w:rsidRPr="4483C9EB">
        <w:rPr>
          <w:rFonts w:ascii="Cambria" w:eastAsia="Cambria" w:hAnsi="Cambria" w:cs="Cambria"/>
          <w:b/>
          <w:bCs/>
          <w:color w:val="000000" w:themeColor="text1"/>
        </w:rPr>
        <w:t xml:space="preserve"> (</w:t>
      </w:r>
      <w:r w:rsidR="388A04B0" w:rsidRPr="4483C9EB">
        <w:rPr>
          <w:rFonts w:ascii="Cambria" w:eastAsia="Cambria" w:hAnsi="Cambria" w:cs="Cambria"/>
          <w:b/>
          <w:bCs/>
          <w:color w:val="000000" w:themeColor="text1"/>
        </w:rPr>
        <w:t xml:space="preserve">January </w:t>
      </w:r>
      <w:r w:rsidR="6F054CDC" w:rsidRPr="4483C9EB">
        <w:rPr>
          <w:rFonts w:ascii="Cambria" w:eastAsia="Cambria" w:hAnsi="Cambria" w:cs="Cambria"/>
          <w:b/>
          <w:bCs/>
          <w:color w:val="000000" w:themeColor="text1"/>
        </w:rPr>
        <w:t>10</w:t>
      </w:r>
      <w:r w:rsidRPr="4483C9EB">
        <w:rPr>
          <w:rFonts w:ascii="Cambria" w:eastAsia="Cambria" w:hAnsi="Cambria" w:cs="Cambria"/>
          <w:b/>
          <w:bCs/>
          <w:color w:val="000000" w:themeColor="text1"/>
        </w:rPr>
        <w:t>, 202</w:t>
      </w:r>
      <w:r w:rsidR="268F4F0D" w:rsidRPr="4483C9EB">
        <w:rPr>
          <w:rFonts w:ascii="Cambria" w:eastAsia="Cambria" w:hAnsi="Cambria" w:cs="Cambria"/>
          <w:b/>
          <w:bCs/>
          <w:color w:val="000000" w:themeColor="text1"/>
        </w:rPr>
        <w:t>7</w:t>
      </w:r>
      <w:r w:rsidRPr="4483C9EB">
        <w:rPr>
          <w:rFonts w:ascii="Cambria" w:eastAsia="Cambria" w:hAnsi="Cambria" w:cs="Cambria"/>
          <w:b/>
          <w:bCs/>
          <w:color w:val="000000" w:themeColor="text1"/>
        </w:rPr>
        <w:t xml:space="preserve">), </w:t>
      </w:r>
      <w:r w:rsidR="7625FA62" w:rsidRPr="4483C9EB">
        <w:rPr>
          <w:rFonts w:ascii="Cambria" w:eastAsia="Cambria" w:hAnsi="Cambria" w:cs="Cambria"/>
          <w:b/>
          <w:bCs/>
          <w:color w:val="000000" w:themeColor="text1"/>
        </w:rPr>
        <w:t xml:space="preserve">otherwise </w:t>
      </w:r>
      <w:r w:rsidRPr="4483C9EB">
        <w:rPr>
          <w:rFonts w:ascii="Cambria" w:eastAsia="Cambria" w:hAnsi="Cambria" w:cs="Cambria"/>
          <w:b/>
          <w:bCs/>
          <w:color w:val="000000" w:themeColor="text1"/>
        </w:rPr>
        <w:t xml:space="preserve">eligible members of the bargaining unit shall receive a base salary increase of two and one quarter percent (2.25%) based on the salary in effect on </w:t>
      </w:r>
      <w:r w:rsidR="604BE206" w:rsidRPr="4483C9EB">
        <w:rPr>
          <w:rFonts w:ascii="Cambria" w:eastAsia="Cambria" w:hAnsi="Cambria" w:cs="Cambria"/>
          <w:b/>
          <w:bCs/>
          <w:color w:val="000000" w:themeColor="text1"/>
        </w:rPr>
        <w:t>November</w:t>
      </w:r>
      <w:r w:rsidRPr="4483C9EB">
        <w:rPr>
          <w:rFonts w:ascii="Cambria" w:eastAsia="Cambria" w:hAnsi="Cambria" w:cs="Cambria"/>
          <w:b/>
          <w:bCs/>
          <w:color w:val="000000" w:themeColor="text1"/>
        </w:rPr>
        <w:t xml:space="preserve"> 1, 2026. To be eligible for this salary increase, an employee must have been on the payroll on </w:t>
      </w:r>
      <w:r w:rsidR="2A0DF8D2" w:rsidRPr="4483C9EB">
        <w:rPr>
          <w:rFonts w:ascii="Cambria" w:eastAsia="Cambria" w:hAnsi="Cambria" w:cs="Cambria"/>
          <w:b/>
          <w:bCs/>
          <w:color w:val="000000" w:themeColor="text1"/>
        </w:rPr>
        <w:t>December</w:t>
      </w:r>
      <w:r w:rsidRPr="4483C9EB">
        <w:rPr>
          <w:rFonts w:ascii="Cambria" w:eastAsia="Cambria" w:hAnsi="Cambria" w:cs="Cambria"/>
          <w:b/>
          <w:bCs/>
          <w:color w:val="000000" w:themeColor="text1"/>
        </w:rPr>
        <w:t xml:space="preserve"> 3</w:t>
      </w:r>
      <w:r w:rsidR="13ED6F09" w:rsidRPr="4483C9EB">
        <w:rPr>
          <w:rFonts w:ascii="Cambria" w:eastAsia="Cambria" w:hAnsi="Cambria" w:cs="Cambria"/>
          <w:b/>
          <w:bCs/>
          <w:color w:val="000000" w:themeColor="text1"/>
        </w:rPr>
        <w:t>1</w:t>
      </w:r>
      <w:r w:rsidRPr="4483C9EB">
        <w:rPr>
          <w:rFonts w:ascii="Cambria" w:eastAsia="Cambria" w:hAnsi="Cambria" w:cs="Cambria"/>
          <w:b/>
          <w:bCs/>
          <w:color w:val="000000" w:themeColor="text1"/>
        </w:rPr>
        <w:t>, 2026.</w:t>
      </w:r>
    </w:p>
    <w:p w14:paraId="646A8A1C" w14:textId="66F51489" w:rsidR="4483C9EB" w:rsidRDefault="4483C9EB" w:rsidP="4483C9EB">
      <w:pPr>
        <w:pStyle w:val="ListParagraph"/>
        <w:widowControl w:val="0"/>
        <w:spacing w:before="201"/>
        <w:ind w:left="0" w:right="907" w:hanging="4"/>
        <w:rPr>
          <w:rFonts w:ascii="Cambria" w:eastAsia="Cambria" w:hAnsi="Cambria" w:cs="Cambria"/>
          <w:color w:val="000000" w:themeColor="text1"/>
        </w:rPr>
      </w:pPr>
    </w:p>
    <w:p w14:paraId="50761AC4" w14:textId="36F86C93" w:rsidR="713DF22D" w:rsidRDefault="713DF22D" w:rsidP="4483C9EB">
      <w:pPr>
        <w:pStyle w:val="ListParagraph"/>
        <w:widowControl w:val="0"/>
        <w:spacing w:before="201"/>
        <w:ind w:left="0" w:right="907" w:hanging="4"/>
        <w:rPr>
          <w:rFonts w:ascii="Cambria" w:eastAsia="Cambria" w:hAnsi="Cambria" w:cs="Cambria"/>
          <w:color w:val="000000" w:themeColor="text1"/>
        </w:rPr>
      </w:pPr>
      <w:r w:rsidRPr="4483C9EB">
        <w:rPr>
          <w:rFonts w:ascii="Cambria" w:eastAsia="Cambria" w:hAnsi="Cambria" w:cs="Cambria"/>
          <w:color w:val="000000" w:themeColor="text1"/>
        </w:rPr>
        <w:t>26.1.2 (housekeeping</w:t>
      </w:r>
      <w:proofErr w:type="gramStart"/>
      <w:r w:rsidRPr="4483C9EB">
        <w:rPr>
          <w:rFonts w:ascii="Cambria" w:eastAsia="Cambria" w:hAnsi="Cambria" w:cs="Cambria"/>
          <w:color w:val="000000" w:themeColor="text1"/>
        </w:rPr>
        <w:t>):...</w:t>
      </w:r>
      <w:proofErr w:type="gramEnd"/>
      <w:r w:rsidRPr="4483C9EB">
        <w:rPr>
          <w:rFonts w:ascii="Cambria" w:eastAsia="Cambria" w:hAnsi="Cambria" w:cs="Cambria"/>
          <w:color w:val="000000" w:themeColor="text1"/>
        </w:rPr>
        <w:t xml:space="preserve"> If an eligible bargaining-unit member is denied this increase, </w:t>
      </w:r>
      <w:r w:rsidRPr="4483C9EB">
        <w:rPr>
          <w:rFonts w:ascii="Cambria" w:eastAsia="Cambria" w:hAnsi="Cambria" w:cs="Cambria"/>
          <w:b/>
          <w:bCs/>
        </w:rPr>
        <w:t>the bargaining unit</w:t>
      </w:r>
      <w:r w:rsidRPr="4483C9EB">
        <w:rPr>
          <w:rFonts w:ascii="Cambria" w:eastAsia="Cambria" w:hAnsi="Cambria" w:cs="Cambria"/>
          <w:color w:val="D13438"/>
          <w:u w:val="single"/>
        </w:rPr>
        <w:t xml:space="preserve"> </w:t>
      </w:r>
      <w:r w:rsidRPr="4483C9EB">
        <w:rPr>
          <w:rFonts w:ascii="Cambria" w:eastAsia="Cambria" w:hAnsi="Cambria" w:cs="Cambria"/>
          <w:b/>
          <w:bCs/>
          <w:u w:val="single"/>
        </w:rPr>
        <w:t>member</w:t>
      </w:r>
      <w:r w:rsidR="5762EE4C" w:rsidRPr="4483C9EB">
        <w:rPr>
          <w:rFonts w:ascii="Cambria" w:eastAsia="Cambria" w:hAnsi="Cambria" w:cs="Cambria"/>
          <w:b/>
          <w:bCs/>
          <w:u w:val="single"/>
        </w:rPr>
        <w:t xml:space="preserve"> </w:t>
      </w:r>
      <w:r w:rsidRPr="4483C9EB">
        <w:rPr>
          <w:rFonts w:ascii="Cambria" w:eastAsia="Cambria" w:hAnsi="Cambria" w:cs="Cambria"/>
          <w:strike/>
        </w:rPr>
        <w:t xml:space="preserve">he or she </w:t>
      </w:r>
      <w:r w:rsidRPr="4483C9EB">
        <w:rPr>
          <w:rFonts w:ascii="Cambria" w:eastAsia="Cambria" w:hAnsi="Cambria" w:cs="Cambria"/>
          <w:color w:val="000000" w:themeColor="text1"/>
        </w:rPr>
        <w:t>may have such denial reviewed by the Dean, who shall review all the circumstances of said denial.</w:t>
      </w:r>
      <w:r w:rsidR="1AD9BB34" w:rsidRPr="4483C9EB">
        <w:rPr>
          <w:rFonts w:ascii="Cambria" w:eastAsia="Cambria" w:hAnsi="Cambria" w:cs="Cambria"/>
          <w:color w:val="000000" w:themeColor="text1"/>
        </w:rPr>
        <w:t>..</w:t>
      </w:r>
    </w:p>
    <w:p w14:paraId="75D5060D" w14:textId="37FC28B8" w:rsidR="4483C9EB" w:rsidRDefault="4483C9EB" w:rsidP="4483C9EB">
      <w:pPr>
        <w:widowControl w:val="0"/>
        <w:tabs>
          <w:tab w:val="left" w:pos="2261"/>
        </w:tabs>
        <w:rPr>
          <w:rFonts w:ascii="Cambria" w:eastAsia="Cambria" w:hAnsi="Cambria" w:cs="Cambria"/>
          <w:color w:val="000000" w:themeColor="text1"/>
        </w:rPr>
      </w:pPr>
    </w:p>
    <w:p w14:paraId="21B4E522" w14:textId="602611E4" w:rsidR="1AD9BB34" w:rsidRDefault="0046272F" w:rsidP="4483C9EB">
      <w:pPr>
        <w:widowControl w:val="0"/>
        <w:tabs>
          <w:tab w:val="left" w:pos="1721"/>
        </w:tabs>
        <w:spacing w:before="202"/>
        <w:ind w:right="965"/>
        <w:rPr>
          <w:rFonts w:ascii="Cambria" w:eastAsia="Cambria" w:hAnsi="Cambria" w:cs="Cambria"/>
        </w:rPr>
      </w:pPr>
      <w:r w:rsidRPr="00966A0D">
        <w:rPr>
          <w:rFonts w:ascii="Cambria" w:eastAsia="Cambria" w:hAnsi="Cambria" w:cs="Cambria"/>
          <w:strike/>
        </w:rPr>
        <w:t>26.1.4</w:t>
      </w:r>
      <w:r w:rsidRPr="00966A0D">
        <w:rPr>
          <w:rFonts w:ascii="Cambria" w:eastAsia="Cambria" w:hAnsi="Cambria" w:cs="Cambria"/>
          <w:strike/>
        </w:rPr>
        <w:tab/>
      </w:r>
      <w:r w:rsidRPr="00005509">
        <w:rPr>
          <w:rFonts w:ascii="Cambria" w:hAnsi="Cambria" w:cs="Segoe UI"/>
          <w:b/>
          <w:bCs/>
        </w:rPr>
        <w:t>The parties acknowledge that once the Commonwealth provides the University with the necessary funding for collective bargaining agreements, the University’s payroll staff needs to undertake a process to make the required changes in the payroll system and ensure these changes are fully compliant with the union contract and state and federal law. To assure compliance, the University shall apply any retroactivity payments in the pay period next following implementation of the negotiated raises. The amount of time required to make these changes will depend on the number of unions contracts that need to be paid out, the union headcount, the duration of the retroactive period (if any) and the number of other compensation changes in addition to the general wage increase. In most instances, the increases will be implemented within two to three pay periods after the date of the receipt of funds from the Commonwealth.</w:t>
      </w:r>
      <w:r w:rsidR="1AD9BB34" w:rsidRPr="4483C9EB">
        <w:rPr>
          <w:rFonts w:ascii="Cambria" w:eastAsia="Cambria" w:hAnsi="Cambria" w:cs="Cambria"/>
          <w:strike/>
        </w:rPr>
        <w:t xml:space="preserve">26.1.4 A Classification/Adjustment Pool equal to $500 per FTE in the bargaining unit shall be established. (A pro rata amount shall be utilized for less than full time bargaining unit members.) The calculation of the Classification/Adjustment Pool shall be determined based on the average number of bargaining unit members for the last calendar year from May 1, 2022 – May 1, </w:t>
      </w:r>
      <w:proofErr w:type="gramStart"/>
      <w:r w:rsidR="1AD9BB34" w:rsidRPr="4483C9EB">
        <w:rPr>
          <w:rFonts w:ascii="Cambria" w:eastAsia="Cambria" w:hAnsi="Cambria" w:cs="Cambria"/>
          <w:strike/>
        </w:rPr>
        <w:t>2023</w:t>
      </w:r>
      <w:proofErr w:type="gramEnd"/>
      <w:r w:rsidR="1AD9BB34" w:rsidRPr="4483C9EB">
        <w:rPr>
          <w:rFonts w:ascii="Cambria" w:eastAsia="Cambria" w:hAnsi="Cambria" w:cs="Cambria"/>
          <w:strike/>
        </w:rPr>
        <w:t xml:space="preserve"> and shall be distributed in accordance with Article 26.1.5.</w:t>
      </w:r>
    </w:p>
    <w:p w14:paraId="0A97EC23" w14:textId="17842B18" w:rsidR="1AD9BB34" w:rsidRDefault="1AD9BB34" w:rsidP="4483C9EB">
      <w:pPr>
        <w:widowControl w:val="0"/>
        <w:tabs>
          <w:tab w:val="left" w:pos="1721"/>
        </w:tabs>
        <w:spacing w:before="202"/>
        <w:ind w:right="965"/>
        <w:rPr>
          <w:rFonts w:ascii="Cambria" w:eastAsia="Cambria" w:hAnsi="Cambria" w:cs="Cambria"/>
        </w:rPr>
      </w:pPr>
      <w:r w:rsidRPr="4483C9EB">
        <w:rPr>
          <w:rFonts w:ascii="Cambria" w:eastAsia="Cambria" w:hAnsi="Cambria" w:cs="Cambria"/>
          <w:strike/>
        </w:rPr>
        <w:t xml:space="preserve">26.1.5 The Classification/Adjustment Pool described in Article 26.1.4 shall be distributed as follows: </w:t>
      </w:r>
    </w:p>
    <w:p w14:paraId="03FB489A" w14:textId="5A3AF8C1" w:rsidR="1AD9BB34" w:rsidRDefault="1AD9BB34" w:rsidP="4483C9EB">
      <w:pPr>
        <w:widowControl w:val="0"/>
        <w:tabs>
          <w:tab w:val="left" w:pos="1721"/>
        </w:tabs>
        <w:spacing w:before="202"/>
        <w:ind w:right="965"/>
        <w:rPr>
          <w:rFonts w:ascii="Cambria" w:eastAsia="Cambria" w:hAnsi="Cambria" w:cs="Cambria"/>
        </w:rPr>
      </w:pPr>
      <w:r w:rsidRPr="4483C9EB">
        <w:rPr>
          <w:rFonts w:ascii="Cambria" w:eastAsia="Cambria" w:hAnsi="Cambria" w:cs="Cambria"/>
        </w:rPr>
        <w:t>26.2.1 Merit pay will be suspended through June 30, 202</w:t>
      </w:r>
      <w:r w:rsidRPr="4483C9EB">
        <w:rPr>
          <w:rFonts w:ascii="Cambria" w:eastAsia="Cambria" w:hAnsi="Cambria" w:cs="Cambria"/>
          <w:b/>
          <w:bCs/>
        </w:rPr>
        <w:t>7</w:t>
      </w:r>
      <w:r w:rsidRPr="4483C9EB">
        <w:rPr>
          <w:rFonts w:ascii="Cambria" w:eastAsia="Cambria" w:hAnsi="Cambria" w:cs="Cambria"/>
          <w:strike/>
        </w:rPr>
        <w:t>4</w:t>
      </w:r>
    </w:p>
    <w:p w14:paraId="25D7E6AC" w14:textId="68C6D3AC" w:rsidR="1AD9BB34" w:rsidRDefault="1AD9BB34" w:rsidP="00A74CEC">
      <w:pPr>
        <w:pStyle w:val="ListParagraph"/>
        <w:widowControl w:val="0"/>
        <w:numPr>
          <w:ilvl w:val="0"/>
          <w:numId w:val="1"/>
        </w:numPr>
        <w:tabs>
          <w:tab w:val="left" w:pos="1721"/>
        </w:tabs>
        <w:spacing w:before="202"/>
        <w:ind w:left="1890" w:right="965"/>
        <w:rPr>
          <w:rFonts w:ascii="Cambria" w:eastAsia="Cambria" w:hAnsi="Cambria" w:cs="Cambria"/>
        </w:rPr>
      </w:pPr>
      <w:r w:rsidRPr="4483C9EB">
        <w:rPr>
          <w:rFonts w:ascii="Cambria" w:eastAsia="Cambria" w:hAnsi="Cambria" w:cs="Cambria"/>
          <w:strike/>
        </w:rPr>
        <w:t>Increase the summer/winter per course rate by $400 per course to $5,500.</w:t>
      </w:r>
    </w:p>
    <w:p w14:paraId="77D5D26A" w14:textId="357357F6" w:rsidR="1AD9BB34" w:rsidRDefault="1AD9BB34" w:rsidP="00A74CEC">
      <w:pPr>
        <w:pStyle w:val="ListParagraph"/>
        <w:widowControl w:val="0"/>
        <w:numPr>
          <w:ilvl w:val="0"/>
          <w:numId w:val="1"/>
        </w:numPr>
        <w:tabs>
          <w:tab w:val="left" w:pos="1721"/>
        </w:tabs>
        <w:spacing w:before="202"/>
        <w:ind w:left="1890" w:right="965"/>
        <w:rPr>
          <w:rFonts w:ascii="Cambria" w:eastAsia="Cambria" w:hAnsi="Cambria" w:cs="Cambria"/>
        </w:rPr>
      </w:pPr>
      <w:r w:rsidRPr="4483C9EB">
        <w:rPr>
          <w:rFonts w:ascii="Cambria" w:eastAsia="Cambria" w:hAnsi="Cambria" w:cs="Cambria"/>
          <w:strike/>
        </w:rPr>
        <w:t xml:space="preserve">Increase the anti-racism funds by $20,000 (to be added to the $25,000 in RES funds dedicated to anti-racism). </w:t>
      </w:r>
    </w:p>
    <w:p w14:paraId="1D3D8744" w14:textId="4BA73126" w:rsidR="1AD9BB34" w:rsidRDefault="1AD9BB34" w:rsidP="00A74CEC">
      <w:pPr>
        <w:pStyle w:val="ListParagraph"/>
        <w:widowControl w:val="0"/>
        <w:numPr>
          <w:ilvl w:val="0"/>
          <w:numId w:val="1"/>
        </w:numPr>
        <w:tabs>
          <w:tab w:val="left" w:pos="1721"/>
        </w:tabs>
        <w:spacing w:before="202"/>
        <w:ind w:left="1890" w:right="965"/>
        <w:rPr>
          <w:rFonts w:ascii="Cambria" w:eastAsia="Cambria" w:hAnsi="Cambria" w:cs="Cambria"/>
        </w:rPr>
      </w:pPr>
      <w:r w:rsidRPr="4483C9EB">
        <w:rPr>
          <w:rFonts w:ascii="Cambria" w:eastAsia="Cambria" w:hAnsi="Cambria" w:cs="Cambria"/>
          <w:strike/>
        </w:rPr>
        <w:t>Increase the salaries of all Librarians by $1,000 per year.</w:t>
      </w:r>
    </w:p>
    <w:p w14:paraId="41424AFA" w14:textId="13B08613" w:rsidR="4483C9EB" w:rsidRPr="006B79D0" w:rsidRDefault="1AD9BB34" w:rsidP="006B79D0">
      <w:pPr>
        <w:pStyle w:val="ListParagraph"/>
        <w:widowControl w:val="0"/>
        <w:numPr>
          <w:ilvl w:val="0"/>
          <w:numId w:val="1"/>
        </w:numPr>
        <w:ind w:left="1890"/>
        <w:rPr>
          <w:rFonts w:ascii="Cambria" w:eastAsia="Cambria" w:hAnsi="Cambria" w:cs="Cambria"/>
        </w:rPr>
      </w:pPr>
      <w:r w:rsidRPr="4483C9EB">
        <w:rPr>
          <w:rFonts w:ascii="Cambria" w:eastAsia="Cambria" w:hAnsi="Cambria" w:cs="Cambria"/>
          <w:strike/>
        </w:rPr>
        <w:t>Increase Associate Lecturer/Clinical Associate Lecturer per course minimum to $5500.</w:t>
      </w:r>
    </w:p>
    <w:p w14:paraId="5EC11B48" w14:textId="7F29EB0A" w:rsidR="4483C9EB" w:rsidRDefault="4483C9EB" w:rsidP="4483C9EB">
      <w:pPr>
        <w:widowControl w:val="0"/>
        <w:tabs>
          <w:tab w:val="left" w:pos="2261"/>
        </w:tabs>
        <w:rPr>
          <w:rFonts w:ascii="Cambria" w:eastAsia="Cambria" w:hAnsi="Cambria" w:cs="Cambria"/>
          <w:color w:val="000000" w:themeColor="text1"/>
        </w:rPr>
      </w:pPr>
    </w:p>
    <w:p w14:paraId="37E95BD5" w14:textId="541AA3A9" w:rsidR="0112D5C7" w:rsidRDefault="0112D5C7" w:rsidP="4483C9EB">
      <w:pPr>
        <w:widowControl w:val="0"/>
        <w:tabs>
          <w:tab w:val="left" w:pos="1540"/>
          <w:tab w:val="left" w:pos="1541"/>
        </w:tabs>
        <w:ind w:right="889"/>
        <w:rPr>
          <w:rFonts w:ascii="Cambria" w:eastAsia="Cambria" w:hAnsi="Cambria" w:cs="Cambria"/>
        </w:rPr>
      </w:pPr>
      <w:r w:rsidRPr="4483C9EB">
        <w:rPr>
          <w:rFonts w:ascii="Cambria" w:eastAsia="Cambria" w:hAnsi="Cambria" w:cs="Cambria"/>
          <w:color w:val="000000" w:themeColor="text1"/>
          <w:u w:val="single"/>
        </w:rPr>
        <w:t>26.3 Promotional Increases</w:t>
      </w:r>
      <w:r w:rsidRPr="4483C9EB">
        <w:rPr>
          <w:rFonts w:ascii="Cambria" w:eastAsia="Cambria" w:hAnsi="Cambria" w:cs="Cambria"/>
          <w:color w:val="000000" w:themeColor="text1"/>
        </w:rPr>
        <w:t xml:space="preserve">: </w:t>
      </w:r>
      <w:r w:rsidR="007C3154" w:rsidRPr="00FF4DA4">
        <w:rPr>
          <w:rFonts w:ascii="Cambria" w:eastAsia="Cambria" w:hAnsi="Cambria" w:cs="Cambria"/>
          <w:b/>
          <w:bCs/>
          <w:color w:val="000000" w:themeColor="text1"/>
        </w:rPr>
        <w:t>Effective</w:t>
      </w:r>
      <w:r w:rsidR="00FF4DA4" w:rsidRPr="00FF4DA4">
        <w:rPr>
          <w:rFonts w:ascii="Cambria" w:eastAsia="Cambria" w:hAnsi="Cambria" w:cs="Cambria"/>
          <w:b/>
          <w:bCs/>
          <w:color w:val="000000" w:themeColor="text1"/>
        </w:rPr>
        <w:t xml:space="preserve"> July 1, 2024</w:t>
      </w:r>
      <w:r w:rsidR="00FF4DA4">
        <w:rPr>
          <w:rFonts w:ascii="Cambria" w:eastAsia="Cambria" w:hAnsi="Cambria" w:cs="Cambria"/>
          <w:color w:val="000000" w:themeColor="text1"/>
        </w:rPr>
        <w:t xml:space="preserve">, </w:t>
      </w:r>
      <w:r w:rsidRPr="4483C9EB">
        <w:rPr>
          <w:rFonts w:ascii="Cambria" w:eastAsia="Cambria" w:hAnsi="Cambria" w:cs="Cambria"/>
          <w:b/>
          <w:bCs/>
        </w:rPr>
        <w:t>a</w:t>
      </w:r>
      <w:r w:rsidRPr="4483C9EB">
        <w:rPr>
          <w:rFonts w:ascii="Cambria" w:eastAsia="Cambria" w:hAnsi="Cambria" w:cs="Cambria"/>
          <w:b/>
          <w:bCs/>
          <w:u w:val="single"/>
        </w:rPr>
        <w:t xml:space="preserve"> </w:t>
      </w:r>
      <w:proofErr w:type="spellStart"/>
      <w:r w:rsidRPr="4483C9EB">
        <w:rPr>
          <w:rFonts w:ascii="Cambria" w:eastAsia="Cambria" w:hAnsi="Cambria" w:cs="Cambria"/>
          <w:strike/>
        </w:rPr>
        <w:t>A</w:t>
      </w:r>
      <w:proofErr w:type="spellEnd"/>
      <w:r w:rsidRPr="4483C9EB">
        <w:rPr>
          <w:rFonts w:ascii="Cambria" w:eastAsia="Cambria" w:hAnsi="Cambria" w:cs="Cambria"/>
          <w:color w:val="000000" w:themeColor="text1"/>
        </w:rPr>
        <w:t xml:space="preserve"> bargaining-unit member who receives a promotion shall receive the base-salary increase shown below, effective on the same date as the promotion which shall take effect September 1</w:t>
      </w:r>
      <w:r w:rsidRPr="4483C9EB">
        <w:rPr>
          <w:rFonts w:ascii="Cambria" w:eastAsia="Cambria" w:hAnsi="Cambria" w:cs="Cambria"/>
          <w:color w:val="000000" w:themeColor="text1"/>
          <w:sz w:val="14"/>
          <w:szCs w:val="14"/>
        </w:rPr>
        <w:t xml:space="preserve">st </w:t>
      </w:r>
      <w:r w:rsidRPr="4483C9EB">
        <w:rPr>
          <w:rFonts w:ascii="Cambria" w:eastAsia="Cambria" w:hAnsi="Cambria" w:cs="Cambria"/>
          <w:color w:val="000000" w:themeColor="text1"/>
        </w:rPr>
        <w:t>following the academic year in which the successful review takes place.</w:t>
      </w:r>
    </w:p>
    <w:p w14:paraId="16FCA8A8" w14:textId="48D39927" w:rsidR="4483C9EB" w:rsidRDefault="4483C9EB" w:rsidP="4483C9EB">
      <w:pPr>
        <w:widowControl w:val="0"/>
        <w:tabs>
          <w:tab w:val="left" w:pos="2261"/>
        </w:tabs>
        <w:rPr>
          <w:rFonts w:ascii="Cambria" w:eastAsia="Cambria" w:hAnsi="Cambria" w:cs="Cambria"/>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250"/>
        <w:gridCol w:w="3795"/>
      </w:tblGrid>
      <w:tr w:rsidR="0060488B" w14:paraId="276B1573" w14:textId="77777777" w:rsidTr="00761221">
        <w:trPr>
          <w:trHeight w:val="300"/>
        </w:trPr>
        <w:tc>
          <w:tcPr>
            <w:tcW w:w="5250" w:type="dxa"/>
            <w:tcBorders>
              <w:top w:val="nil"/>
              <w:left w:val="nil"/>
              <w:bottom w:val="single" w:sz="4" w:space="0" w:color="auto"/>
              <w:right w:val="nil"/>
            </w:tcBorders>
          </w:tcPr>
          <w:p w14:paraId="4DEE5DA7" w14:textId="03166360" w:rsidR="0060488B" w:rsidRPr="00761221" w:rsidRDefault="00761221" w:rsidP="00761221">
            <w:pPr>
              <w:jc w:val="center"/>
              <w:rPr>
                <w:rFonts w:ascii="Cambria" w:eastAsia="Calibri" w:hAnsi="Cambria" w:cs="Calibri"/>
                <w:color w:val="000000" w:themeColor="text1"/>
              </w:rPr>
            </w:pPr>
            <w:r w:rsidRPr="00761221">
              <w:rPr>
                <w:rFonts w:ascii="Cambria" w:eastAsia="Calibri" w:hAnsi="Cambria" w:cs="Calibri"/>
                <w:color w:val="000000" w:themeColor="text1"/>
              </w:rPr>
              <w:t>For Promotion to the Rank of</w:t>
            </w:r>
          </w:p>
        </w:tc>
        <w:tc>
          <w:tcPr>
            <w:tcW w:w="3795" w:type="dxa"/>
            <w:tcBorders>
              <w:top w:val="nil"/>
              <w:left w:val="nil"/>
              <w:bottom w:val="single" w:sz="4" w:space="0" w:color="auto"/>
              <w:right w:val="nil"/>
            </w:tcBorders>
          </w:tcPr>
          <w:p w14:paraId="4C8BB9FE" w14:textId="0C6E8E5E" w:rsidR="0060488B" w:rsidRPr="00761221" w:rsidRDefault="00761221" w:rsidP="4483C9EB">
            <w:pPr>
              <w:rPr>
                <w:rFonts w:ascii="Cambria" w:eastAsia="Calibri" w:hAnsi="Cambria" w:cs="Calibri"/>
                <w:color w:val="000000" w:themeColor="text1"/>
              </w:rPr>
            </w:pPr>
            <w:r w:rsidRPr="00761221">
              <w:rPr>
                <w:rFonts w:ascii="Cambria" w:eastAsia="Calibri" w:hAnsi="Cambria" w:cs="Calibri"/>
                <w:color w:val="000000" w:themeColor="text1"/>
              </w:rPr>
              <w:t>Increase to Base Salary for 100% FTE By Rank</w:t>
            </w:r>
          </w:p>
        </w:tc>
      </w:tr>
      <w:tr w:rsidR="4483C9EB" w14:paraId="11836D30" w14:textId="77777777" w:rsidTr="00761221">
        <w:trPr>
          <w:trHeight w:val="300"/>
        </w:trPr>
        <w:tc>
          <w:tcPr>
            <w:tcW w:w="5250" w:type="dxa"/>
            <w:tcBorders>
              <w:top w:val="single" w:sz="4" w:space="0" w:color="auto"/>
              <w:left w:val="nil"/>
              <w:bottom w:val="single" w:sz="6" w:space="0" w:color="000000" w:themeColor="text1"/>
              <w:right w:val="single" w:sz="6" w:space="0" w:color="000000" w:themeColor="text1"/>
            </w:tcBorders>
          </w:tcPr>
          <w:p w14:paraId="14612C87" w14:textId="57DE5D11" w:rsidR="4483C9EB" w:rsidRPr="00005509" w:rsidRDefault="4483C9EB" w:rsidP="4483C9EB">
            <w:pPr>
              <w:rPr>
                <w:rFonts w:ascii="Cambria" w:eastAsia="Calibri" w:hAnsi="Cambria" w:cs="Calibri"/>
                <w:color w:val="000000" w:themeColor="text1"/>
                <w:lang w:val="fr-FR"/>
              </w:rPr>
            </w:pPr>
            <w:r w:rsidRPr="00005509">
              <w:rPr>
                <w:rFonts w:ascii="Cambria" w:eastAsia="Calibri" w:hAnsi="Cambria" w:cs="Calibri"/>
                <w:color w:val="000000" w:themeColor="text1"/>
                <w:lang w:val="fr-FR"/>
              </w:rPr>
              <w:t xml:space="preserve">Senior </w:t>
            </w:r>
            <w:proofErr w:type="spellStart"/>
            <w:r w:rsidRPr="00005509">
              <w:rPr>
                <w:rFonts w:ascii="Cambria" w:eastAsia="Calibri" w:hAnsi="Cambria" w:cs="Calibri"/>
                <w:color w:val="000000" w:themeColor="text1"/>
                <w:lang w:val="fr-FR"/>
              </w:rPr>
              <w:t>Lecturer</w:t>
            </w:r>
            <w:proofErr w:type="spellEnd"/>
            <w:r w:rsidRPr="00005509">
              <w:rPr>
                <w:rFonts w:ascii="Cambria" w:eastAsia="Calibri" w:hAnsi="Cambria" w:cs="Calibri"/>
                <w:color w:val="000000" w:themeColor="text1"/>
                <w:lang w:val="fr-FR"/>
              </w:rPr>
              <w:t>/</w:t>
            </w:r>
            <w:proofErr w:type="spellStart"/>
            <w:r w:rsidRPr="00005509">
              <w:rPr>
                <w:rFonts w:ascii="Cambria" w:eastAsia="Calibri" w:hAnsi="Cambria" w:cs="Calibri"/>
                <w:color w:val="000000" w:themeColor="text1"/>
                <w:lang w:val="fr-FR"/>
              </w:rPr>
              <w:t>Clinical</w:t>
            </w:r>
            <w:proofErr w:type="spellEnd"/>
            <w:r w:rsidRPr="00005509">
              <w:rPr>
                <w:rFonts w:ascii="Cambria" w:eastAsia="Calibri" w:hAnsi="Cambria" w:cs="Calibri"/>
                <w:color w:val="000000" w:themeColor="text1"/>
                <w:lang w:val="fr-FR"/>
              </w:rPr>
              <w:t xml:space="preserve"> Senior </w:t>
            </w:r>
            <w:proofErr w:type="spellStart"/>
            <w:r w:rsidRPr="00005509">
              <w:rPr>
                <w:rFonts w:ascii="Cambria" w:eastAsia="Calibri" w:hAnsi="Cambria" w:cs="Calibri"/>
                <w:color w:val="000000" w:themeColor="text1"/>
                <w:lang w:val="fr-FR"/>
              </w:rPr>
              <w:t>Lecturer</w:t>
            </w:r>
            <w:proofErr w:type="spellEnd"/>
            <w:r w:rsidRPr="00005509">
              <w:rPr>
                <w:rFonts w:ascii="Cambria" w:eastAsia="Calibri" w:hAnsi="Cambria" w:cs="Calibri"/>
                <w:color w:val="000000" w:themeColor="text1"/>
                <w:lang w:val="fr-FR"/>
              </w:rPr>
              <w:t>   </w:t>
            </w:r>
          </w:p>
        </w:tc>
        <w:tc>
          <w:tcPr>
            <w:tcW w:w="3795" w:type="dxa"/>
            <w:tcBorders>
              <w:top w:val="single" w:sz="4" w:space="0" w:color="auto"/>
              <w:left w:val="single" w:sz="6" w:space="0" w:color="000000" w:themeColor="text1"/>
              <w:bottom w:val="single" w:sz="6" w:space="0" w:color="000000" w:themeColor="text1"/>
              <w:right w:val="nil"/>
            </w:tcBorders>
          </w:tcPr>
          <w:p w14:paraId="5E3BEA26" w14:textId="524B8DC0" w:rsidR="4483C9EB" w:rsidRPr="00761221" w:rsidRDefault="4483C9EB" w:rsidP="4483C9EB">
            <w:pPr>
              <w:rPr>
                <w:rFonts w:ascii="Cambria" w:eastAsia="Calibri" w:hAnsi="Cambria" w:cs="Calibri"/>
                <w:color w:val="000000" w:themeColor="text1"/>
              </w:rPr>
            </w:pPr>
            <w:r w:rsidRPr="00761221">
              <w:rPr>
                <w:rFonts w:ascii="Cambria" w:eastAsia="Calibri" w:hAnsi="Cambria" w:cs="Calibri"/>
                <w:color w:val="000000" w:themeColor="text1"/>
              </w:rPr>
              <w:t>$6,500  </w:t>
            </w:r>
          </w:p>
        </w:tc>
      </w:tr>
      <w:tr w:rsidR="4483C9EB" w14:paraId="7783DF20" w14:textId="77777777" w:rsidTr="002570FB">
        <w:trPr>
          <w:trHeight w:val="300"/>
        </w:trPr>
        <w:tc>
          <w:tcPr>
            <w:tcW w:w="5250" w:type="dxa"/>
            <w:tcBorders>
              <w:top w:val="single" w:sz="6" w:space="0" w:color="000000" w:themeColor="text1"/>
              <w:left w:val="nil"/>
              <w:bottom w:val="single" w:sz="6" w:space="0" w:color="000000" w:themeColor="text1"/>
              <w:right w:val="single" w:sz="6" w:space="0" w:color="000000" w:themeColor="text1"/>
            </w:tcBorders>
          </w:tcPr>
          <w:p w14:paraId="04045199" w14:textId="763937E9" w:rsidR="4483C9EB" w:rsidRPr="00005509" w:rsidRDefault="4483C9EB" w:rsidP="4483C9EB">
            <w:pPr>
              <w:rPr>
                <w:rFonts w:ascii="Cambria" w:eastAsia="Calibri" w:hAnsi="Cambria" w:cs="Calibri"/>
                <w:color w:val="000000" w:themeColor="text1"/>
                <w:lang w:val="fr-FR"/>
              </w:rPr>
            </w:pPr>
            <w:r w:rsidRPr="00005509">
              <w:rPr>
                <w:rFonts w:ascii="Cambria" w:eastAsia="Calibri" w:hAnsi="Cambria" w:cs="Calibri"/>
                <w:color w:val="000000" w:themeColor="text1"/>
                <w:lang w:val="fr-FR"/>
              </w:rPr>
              <w:t xml:space="preserve">Senior </w:t>
            </w:r>
            <w:proofErr w:type="spellStart"/>
            <w:r w:rsidRPr="00005509">
              <w:rPr>
                <w:rFonts w:ascii="Cambria" w:eastAsia="Calibri" w:hAnsi="Cambria" w:cs="Calibri"/>
                <w:color w:val="000000" w:themeColor="text1"/>
                <w:lang w:val="fr-FR"/>
              </w:rPr>
              <w:t>Lecturer</w:t>
            </w:r>
            <w:proofErr w:type="spellEnd"/>
            <w:r w:rsidRPr="00005509">
              <w:rPr>
                <w:rFonts w:ascii="Cambria" w:eastAsia="Calibri" w:hAnsi="Cambria" w:cs="Calibri"/>
                <w:color w:val="000000" w:themeColor="text1"/>
                <w:lang w:val="fr-FR"/>
              </w:rPr>
              <w:t xml:space="preserve"> II/</w:t>
            </w:r>
            <w:proofErr w:type="spellStart"/>
            <w:r w:rsidRPr="00005509">
              <w:rPr>
                <w:rFonts w:ascii="Cambria" w:eastAsia="Calibri" w:hAnsi="Cambria" w:cs="Calibri"/>
                <w:color w:val="000000" w:themeColor="text1"/>
                <w:lang w:val="fr-FR"/>
              </w:rPr>
              <w:t>Clinical</w:t>
            </w:r>
            <w:proofErr w:type="spellEnd"/>
            <w:r w:rsidRPr="00005509">
              <w:rPr>
                <w:rFonts w:ascii="Cambria" w:eastAsia="Calibri" w:hAnsi="Cambria" w:cs="Calibri"/>
                <w:color w:val="000000" w:themeColor="text1"/>
                <w:lang w:val="fr-FR"/>
              </w:rPr>
              <w:t xml:space="preserve"> Senior </w:t>
            </w:r>
            <w:proofErr w:type="spellStart"/>
            <w:r w:rsidRPr="00005509">
              <w:rPr>
                <w:rFonts w:ascii="Cambria" w:eastAsia="Calibri" w:hAnsi="Cambria" w:cs="Calibri"/>
                <w:color w:val="000000" w:themeColor="text1"/>
                <w:lang w:val="fr-FR"/>
              </w:rPr>
              <w:t>Lecturer</w:t>
            </w:r>
            <w:proofErr w:type="spellEnd"/>
            <w:r w:rsidRPr="00005509">
              <w:rPr>
                <w:rFonts w:ascii="Cambria" w:eastAsia="Calibri" w:hAnsi="Cambria" w:cs="Calibri"/>
                <w:color w:val="000000" w:themeColor="text1"/>
                <w:lang w:val="fr-FR"/>
              </w:rPr>
              <w:t xml:space="preserve"> II   </w:t>
            </w:r>
          </w:p>
        </w:tc>
        <w:tc>
          <w:tcPr>
            <w:tcW w:w="3795" w:type="dxa"/>
            <w:tcBorders>
              <w:top w:val="single" w:sz="6" w:space="0" w:color="000000" w:themeColor="text1"/>
              <w:left w:val="single" w:sz="6" w:space="0" w:color="000000" w:themeColor="text1"/>
              <w:bottom w:val="single" w:sz="6" w:space="0" w:color="000000" w:themeColor="text1"/>
              <w:right w:val="nil"/>
            </w:tcBorders>
          </w:tcPr>
          <w:p w14:paraId="1A3F9493" w14:textId="2E1479CA" w:rsidR="4483C9EB" w:rsidRPr="00761221" w:rsidRDefault="4483C9EB" w:rsidP="4483C9EB">
            <w:pPr>
              <w:rPr>
                <w:rFonts w:ascii="Cambria" w:eastAsia="Calibri" w:hAnsi="Cambria" w:cs="Calibri"/>
                <w:color w:val="C00000"/>
              </w:rPr>
            </w:pPr>
            <w:r w:rsidRPr="00761221">
              <w:rPr>
                <w:rFonts w:ascii="Cambria" w:eastAsia="Calibri" w:hAnsi="Cambria" w:cs="Calibri"/>
                <w:color w:val="000000" w:themeColor="text1"/>
              </w:rPr>
              <w:t>$</w:t>
            </w:r>
            <w:r w:rsidR="002443F2" w:rsidRPr="002443F2">
              <w:rPr>
                <w:rFonts w:ascii="Cambria" w:eastAsia="Calibri" w:hAnsi="Cambria" w:cs="Calibri"/>
                <w:b/>
                <w:bCs/>
                <w:color w:val="000000" w:themeColor="text1"/>
              </w:rPr>
              <w:t>7,000</w:t>
            </w:r>
            <w:r w:rsidR="00761221" w:rsidRPr="002443F2">
              <w:rPr>
                <w:rFonts w:ascii="Cambria" w:eastAsia="Calibri" w:hAnsi="Cambria" w:cs="Calibri"/>
                <w:strike/>
              </w:rPr>
              <w:t>6,500</w:t>
            </w:r>
          </w:p>
        </w:tc>
      </w:tr>
      <w:tr w:rsidR="4483C9EB" w14:paraId="6429C604" w14:textId="77777777" w:rsidTr="002570FB">
        <w:trPr>
          <w:trHeight w:val="300"/>
        </w:trPr>
        <w:tc>
          <w:tcPr>
            <w:tcW w:w="5250" w:type="dxa"/>
            <w:tcBorders>
              <w:top w:val="single" w:sz="6" w:space="0" w:color="000000" w:themeColor="text1"/>
              <w:left w:val="nil"/>
              <w:bottom w:val="single" w:sz="6" w:space="0" w:color="000000" w:themeColor="text1"/>
              <w:right w:val="single" w:sz="6" w:space="0" w:color="000000" w:themeColor="text1"/>
            </w:tcBorders>
          </w:tcPr>
          <w:p w14:paraId="1437382B" w14:textId="07651B4C" w:rsidR="4483C9EB" w:rsidRPr="00005509" w:rsidRDefault="4483C9EB" w:rsidP="4483C9EB">
            <w:pPr>
              <w:rPr>
                <w:rFonts w:ascii="Cambria" w:eastAsia="Calibri" w:hAnsi="Cambria" w:cs="Calibri"/>
                <w:color w:val="000000" w:themeColor="text1"/>
                <w:lang w:val="fr-FR"/>
              </w:rPr>
            </w:pPr>
            <w:r w:rsidRPr="00005509">
              <w:rPr>
                <w:rFonts w:ascii="Cambria" w:eastAsia="Calibri" w:hAnsi="Cambria" w:cs="Calibri"/>
                <w:color w:val="000000" w:themeColor="text1"/>
                <w:lang w:val="fr-FR"/>
              </w:rPr>
              <w:t xml:space="preserve">Senior </w:t>
            </w:r>
            <w:proofErr w:type="spellStart"/>
            <w:r w:rsidRPr="00005509">
              <w:rPr>
                <w:rFonts w:ascii="Cambria" w:eastAsia="Calibri" w:hAnsi="Cambria" w:cs="Calibri"/>
                <w:color w:val="000000" w:themeColor="text1"/>
                <w:lang w:val="fr-FR"/>
              </w:rPr>
              <w:t>Lecturer</w:t>
            </w:r>
            <w:proofErr w:type="spellEnd"/>
            <w:r w:rsidRPr="00005509">
              <w:rPr>
                <w:rFonts w:ascii="Cambria" w:eastAsia="Calibri" w:hAnsi="Cambria" w:cs="Calibri"/>
                <w:color w:val="000000" w:themeColor="text1"/>
                <w:lang w:val="fr-FR"/>
              </w:rPr>
              <w:t xml:space="preserve"> III/</w:t>
            </w:r>
            <w:proofErr w:type="spellStart"/>
            <w:r w:rsidRPr="00005509">
              <w:rPr>
                <w:rFonts w:ascii="Cambria" w:eastAsia="Calibri" w:hAnsi="Cambria" w:cs="Calibri"/>
                <w:color w:val="000000" w:themeColor="text1"/>
                <w:lang w:val="fr-FR"/>
              </w:rPr>
              <w:t>Clinical</w:t>
            </w:r>
            <w:proofErr w:type="spellEnd"/>
            <w:r w:rsidRPr="00005509">
              <w:rPr>
                <w:rFonts w:ascii="Cambria" w:eastAsia="Calibri" w:hAnsi="Cambria" w:cs="Calibri"/>
                <w:color w:val="000000" w:themeColor="text1"/>
                <w:lang w:val="fr-FR"/>
              </w:rPr>
              <w:t xml:space="preserve"> Senior </w:t>
            </w:r>
            <w:proofErr w:type="spellStart"/>
            <w:r w:rsidRPr="00005509">
              <w:rPr>
                <w:rFonts w:ascii="Cambria" w:eastAsia="Calibri" w:hAnsi="Cambria" w:cs="Calibri"/>
                <w:color w:val="000000" w:themeColor="text1"/>
                <w:lang w:val="fr-FR"/>
              </w:rPr>
              <w:t>Lecturer</w:t>
            </w:r>
            <w:proofErr w:type="spellEnd"/>
            <w:r w:rsidRPr="00005509">
              <w:rPr>
                <w:rFonts w:ascii="Cambria" w:eastAsia="Calibri" w:hAnsi="Cambria" w:cs="Calibri"/>
                <w:color w:val="000000" w:themeColor="text1"/>
                <w:lang w:val="fr-FR"/>
              </w:rPr>
              <w:t xml:space="preserve"> III   </w:t>
            </w:r>
          </w:p>
        </w:tc>
        <w:tc>
          <w:tcPr>
            <w:tcW w:w="3795" w:type="dxa"/>
            <w:tcBorders>
              <w:top w:val="single" w:sz="6" w:space="0" w:color="000000" w:themeColor="text1"/>
              <w:left w:val="single" w:sz="6" w:space="0" w:color="000000" w:themeColor="text1"/>
              <w:bottom w:val="single" w:sz="6" w:space="0" w:color="000000" w:themeColor="text1"/>
              <w:right w:val="nil"/>
            </w:tcBorders>
          </w:tcPr>
          <w:p w14:paraId="1A5F5BCA" w14:textId="1EF88F0E" w:rsidR="4483C9EB" w:rsidRPr="00761221" w:rsidRDefault="002443F2" w:rsidP="4483C9EB">
            <w:pPr>
              <w:rPr>
                <w:rFonts w:ascii="Cambria" w:eastAsia="Calibri" w:hAnsi="Cambria" w:cs="Calibri"/>
                <w:color w:val="C00000"/>
              </w:rPr>
            </w:pPr>
            <w:r w:rsidRPr="00761221">
              <w:rPr>
                <w:rFonts w:ascii="Cambria" w:eastAsia="Calibri" w:hAnsi="Cambria" w:cs="Calibri"/>
                <w:color w:val="000000" w:themeColor="text1"/>
              </w:rPr>
              <w:t>$</w:t>
            </w:r>
            <w:r w:rsidRPr="002443F2">
              <w:rPr>
                <w:rFonts w:ascii="Cambria" w:eastAsia="Calibri" w:hAnsi="Cambria" w:cs="Calibri"/>
                <w:b/>
                <w:bCs/>
                <w:color w:val="000000" w:themeColor="text1"/>
              </w:rPr>
              <w:t>7,000</w:t>
            </w:r>
            <w:r w:rsidRPr="002443F2">
              <w:rPr>
                <w:rFonts w:ascii="Cambria" w:eastAsia="Calibri" w:hAnsi="Cambria" w:cs="Calibri"/>
                <w:strike/>
              </w:rPr>
              <w:t>6,500</w:t>
            </w:r>
          </w:p>
        </w:tc>
      </w:tr>
      <w:tr w:rsidR="4483C9EB" w14:paraId="7D1A74DD" w14:textId="77777777" w:rsidTr="002570FB">
        <w:trPr>
          <w:trHeight w:val="300"/>
        </w:trPr>
        <w:tc>
          <w:tcPr>
            <w:tcW w:w="5250" w:type="dxa"/>
            <w:tcBorders>
              <w:top w:val="single" w:sz="6" w:space="0" w:color="000000" w:themeColor="text1"/>
              <w:left w:val="nil"/>
              <w:bottom w:val="single" w:sz="6" w:space="0" w:color="000000" w:themeColor="text1"/>
              <w:right w:val="single" w:sz="6" w:space="0" w:color="000000" w:themeColor="text1"/>
            </w:tcBorders>
          </w:tcPr>
          <w:p w14:paraId="00B3F5B6" w14:textId="54250CE0" w:rsidR="4483C9EB" w:rsidRPr="00761221" w:rsidRDefault="4483C9EB" w:rsidP="4483C9EB">
            <w:pPr>
              <w:rPr>
                <w:rFonts w:ascii="Cambria" w:eastAsia="Calibri" w:hAnsi="Cambria" w:cs="Calibri"/>
                <w:color w:val="000000" w:themeColor="text1"/>
              </w:rPr>
            </w:pPr>
            <w:r w:rsidRPr="00761221">
              <w:rPr>
                <w:rFonts w:ascii="Cambria" w:eastAsia="Calibri" w:hAnsi="Cambria" w:cs="Calibri"/>
                <w:color w:val="000000" w:themeColor="text1"/>
              </w:rPr>
              <w:t>Clinical Assistant Professor   </w:t>
            </w:r>
          </w:p>
        </w:tc>
        <w:tc>
          <w:tcPr>
            <w:tcW w:w="3795" w:type="dxa"/>
            <w:tcBorders>
              <w:top w:val="single" w:sz="6" w:space="0" w:color="000000" w:themeColor="text1"/>
              <w:left w:val="single" w:sz="6" w:space="0" w:color="000000" w:themeColor="text1"/>
              <w:bottom w:val="single" w:sz="6" w:space="0" w:color="000000" w:themeColor="text1"/>
              <w:right w:val="nil"/>
            </w:tcBorders>
          </w:tcPr>
          <w:p w14:paraId="1DC221F7" w14:textId="5F554AE3" w:rsidR="4483C9EB" w:rsidRPr="00761221" w:rsidRDefault="4483C9EB" w:rsidP="4483C9EB">
            <w:pPr>
              <w:rPr>
                <w:rFonts w:ascii="Cambria" w:eastAsia="Calibri" w:hAnsi="Cambria" w:cs="Calibri"/>
                <w:color w:val="000000" w:themeColor="text1"/>
              </w:rPr>
            </w:pPr>
            <w:r w:rsidRPr="00761221">
              <w:rPr>
                <w:rFonts w:ascii="Cambria" w:eastAsia="Calibri" w:hAnsi="Cambria" w:cs="Calibri"/>
                <w:color w:val="000000" w:themeColor="text1"/>
              </w:rPr>
              <w:t>$7,500   </w:t>
            </w:r>
          </w:p>
        </w:tc>
      </w:tr>
      <w:tr w:rsidR="4483C9EB" w14:paraId="1FBD040D" w14:textId="77777777" w:rsidTr="002570FB">
        <w:trPr>
          <w:trHeight w:val="300"/>
        </w:trPr>
        <w:tc>
          <w:tcPr>
            <w:tcW w:w="5250" w:type="dxa"/>
            <w:tcBorders>
              <w:top w:val="single" w:sz="6" w:space="0" w:color="000000" w:themeColor="text1"/>
              <w:left w:val="nil"/>
              <w:bottom w:val="single" w:sz="6" w:space="0" w:color="000000" w:themeColor="text1"/>
              <w:right w:val="single" w:sz="6" w:space="0" w:color="000000" w:themeColor="text1"/>
            </w:tcBorders>
          </w:tcPr>
          <w:p w14:paraId="4175E4C2" w14:textId="441C2D65" w:rsidR="4483C9EB" w:rsidRPr="00761221" w:rsidRDefault="4483C9EB" w:rsidP="4483C9EB">
            <w:pPr>
              <w:rPr>
                <w:rFonts w:ascii="Cambria" w:eastAsia="Calibri" w:hAnsi="Cambria" w:cs="Calibri"/>
                <w:color w:val="000000" w:themeColor="text1"/>
              </w:rPr>
            </w:pPr>
            <w:r w:rsidRPr="00761221">
              <w:rPr>
                <w:rFonts w:ascii="Cambria" w:eastAsia="Calibri" w:hAnsi="Cambria" w:cs="Calibri"/>
                <w:color w:val="000000" w:themeColor="text1"/>
              </w:rPr>
              <w:t>Clinical Associate Professor   </w:t>
            </w:r>
          </w:p>
        </w:tc>
        <w:tc>
          <w:tcPr>
            <w:tcW w:w="3795" w:type="dxa"/>
            <w:tcBorders>
              <w:top w:val="single" w:sz="6" w:space="0" w:color="000000" w:themeColor="text1"/>
              <w:left w:val="single" w:sz="6" w:space="0" w:color="000000" w:themeColor="text1"/>
              <w:bottom w:val="single" w:sz="6" w:space="0" w:color="000000" w:themeColor="text1"/>
              <w:right w:val="nil"/>
            </w:tcBorders>
          </w:tcPr>
          <w:p w14:paraId="05643E7E" w14:textId="374D89BC" w:rsidR="4483C9EB" w:rsidRPr="00761221" w:rsidRDefault="4483C9EB" w:rsidP="4483C9EB">
            <w:pPr>
              <w:rPr>
                <w:rFonts w:ascii="Cambria" w:eastAsia="Calibri" w:hAnsi="Cambria" w:cs="Calibri"/>
                <w:color w:val="000000" w:themeColor="text1"/>
              </w:rPr>
            </w:pPr>
            <w:r w:rsidRPr="00761221">
              <w:rPr>
                <w:rFonts w:ascii="Cambria" w:eastAsia="Calibri" w:hAnsi="Cambria" w:cs="Calibri"/>
                <w:color w:val="000000" w:themeColor="text1"/>
              </w:rPr>
              <w:t>$8,800   </w:t>
            </w:r>
          </w:p>
        </w:tc>
      </w:tr>
      <w:tr w:rsidR="4483C9EB" w14:paraId="55AD7E6E" w14:textId="77777777" w:rsidTr="002570FB">
        <w:trPr>
          <w:trHeight w:val="300"/>
        </w:trPr>
        <w:tc>
          <w:tcPr>
            <w:tcW w:w="5250" w:type="dxa"/>
            <w:tcBorders>
              <w:top w:val="single" w:sz="6" w:space="0" w:color="000000" w:themeColor="text1"/>
              <w:left w:val="nil"/>
              <w:bottom w:val="single" w:sz="6" w:space="0" w:color="000000" w:themeColor="text1"/>
              <w:right w:val="single" w:sz="6" w:space="0" w:color="000000" w:themeColor="text1"/>
            </w:tcBorders>
          </w:tcPr>
          <w:p w14:paraId="56E87044" w14:textId="189B2105" w:rsidR="4483C9EB" w:rsidRPr="00761221" w:rsidRDefault="4483C9EB" w:rsidP="4483C9EB">
            <w:pPr>
              <w:rPr>
                <w:rFonts w:ascii="Cambria" w:eastAsia="Calibri" w:hAnsi="Cambria" w:cs="Calibri"/>
                <w:color w:val="000000" w:themeColor="text1"/>
              </w:rPr>
            </w:pPr>
            <w:r w:rsidRPr="00761221">
              <w:rPr>
                <w:rFonts w:ascii="Cambria" w:eastAsia="Calibri" w:hAnsi="Cambria" w:cs="Calibri"/>
                <w:color w:val="000000" w:themeColor="text1"/>
              </w:rPr>
              <w:t>Clinical Professor   </w:t>
            </w:r>
          </w:p>
        </w:tc>
        <w:tc>
          <w:tcPr>
            <w:tcW w:w="3795" w:type="dxa"/>
            <w:tcBorders>
              <w:top w:val="single" w:sz="6" w:space="0" w:color="000000" w:themeColor="text1"/>
              <w:left w:val="single" w:sz="6" w:space="0" w:color="000000" w:themeColor="text1"/>
              <w:bottom w:val="single" w:sz="6" w:space="0" w:color="000000" w:themeColor="text1"/>
              <w:right w:val="nil"/>
            </w:tcBorders>
          </w:tcPr>
          <w:p w14:paraId="7B72ECE4" w14:textId="690D8824" w:rsidR="4483C9EB" w:rsidRPr="00761221" w:rsidRDefault="4483C9EB" w:rsidP="4483C9EB">
            <w:pPr>
              <w:rPr>
                <w:rFonts w:ascii="Cambria" w:eastAsia="Calibri" w:hAnsi="Cambria" w:cs="Calibri"/>
                <w:color w:val="000000" w:themeColor="text1"/>
              </w:rPr>
            </w:pPr>
            <w:r w:rsidRPr="00761221">
              <w:rPr>
                <w:rFonts w:ascii="Cambria" w:eastAsia="Calibri" w:hAnsi="Cambria" w:cs="Calibri"/>
                <w:color w:val="000000" w:themeColor="text1"/>
              </w:rPr>
              <w:t>$14,000   </w:t>
            </w:r>
          </w:p>
        </w:tc>
      </w:tr>
      <w:tr w:rsidR="4483C9EB" w14:paraId="0622EA99" w14:textId="77777777" w:rsidTr="002570FB">
        <w:trPr>
          <w:trHeight w:val="300"/>
        </w:trPr>
        <w:tc>
          <w:tcPr>
            <w:tcW w:w="5250" w:type="dxa"/>
            <w:tcBorders>
              <w:top w:val="single" w:sz="6" w:space="0" w:color="000000" w:themeColor="text1"/>
              <w:left w:val="nil"/>
              <w:bottom w:val="single" w:sz="6" w:space="0" w:color="000000" w:themeColor="text1"/>
              <w:right w:val="single" w:sz="6" w:space="0" w:color="000000" w:themeColor="text1"/>
            </w:tcBorders>
          </w:tcPr>
          <w:p w14:paraId="66A569A8" w14:textId="41A18CC4" w:rsidR="4483C9EB" w:rsidRPr="00761221" w:rsidRDefault="4483C9EB" w:rsidP="4483C9EB">
            <w:pPr>
              <w:rPr>
                <w:rFonts w:ascii="Cambria" w:eastAsia="Calibri" w:hAnsi="Cambria" w:cs="Calibri"/>
                <w:color w:val="000000" w:themeColor="text1"/>
              </w:rPr>
            </w:pPr>
            <w:r w:rsidRPr="00761221">
              <w:rPr>
                <w:rFonts w:ascii="Cambria" w:eastAsia="Calibri" w:hAnsi="Cambria" w:cs="Calibri"/>
                <w:color w:val="000000" w:themeColor="text1"/>
              </w:rPr>
              <w:t>Assistant Professor   </w:t>
            </w:r>
          </w:p>
        </w:tc>
        <w:tc>
          <w:tcPr>
            <w:tcW w:w="3795" w:type="dxa"/>
            <w:tcBorders>
              <w:top w:val="single" w:sz="6" w:space="0" w:color="000000" w:themeColor="text1"/>
              <w:left w:val="single" w:sz="6" w:space="0" w:color="000000" w:themeColor="text1"/>
              <w:bottom w:val="single" w:sz="6" w:space="0" w:color="000000" w:themeColor="text1"/>
              <w:right w:val="nil"/>
            </w:tcBorders>
          </w:tcPr>
          <w:p w14:paraId="293A3B36" w14:textId="0B6C7778" w:rsidR="4483C9EB" w:rsidRPr="00761221" w:rsidRDefault="4483C9EB" w:rsidP="4483C9EB">
            <w:pPr>
              <w:rPr>
                <w:rFonts w:ascii="Cambria" w:eastAsia="Calibri" w:hAnsi="Cambria" w:cs="Calibri"/>
                <w:color w:val="000000" w:themeColor="text1"/>
              </w:rPr>
            </w:pPr>
            <w:r w:rsidRPr="00761221">
              <w:rPr>
                <w:rFonts w:ascii="Cambria" w:eastAsia="Calibri" w:hAnsi="Cambria" w:cs="Calibri"/>
                <w:color w:val="000000" w:themeColor="text1"/>
              </w:rPr>
              <w:t>$8,000   </w:t>
            </w:r>
          </w:p>
        </w:tc>
      </w:tr>
      <w:tr w:rsidR="4483C9EB" w14:paraId="60FBC667" w14:textId="77777777" w:rsidTr="002570FB">
        <w:trPr>
          <w:trHeight w:val="300"/>
        </w:trPr>
        <w:tc>
          <w:tcPr>
            <w:tcW w:w="5250" w:type="dxa"/>
            <w:tcBorders>
              <w:top w:val="single" w:sz="6" w:space="0" w:color="000000" w:themeColor="text1"/>
              <w:left w:val="nil"/>
              <w:bottom w:val="single" w:sz="6" w:space="0" w:color="000000" w:themeColor="text1"/>
              <w:right w:val="single" w:sz="6" w:space="0" w:color="000000" w:themeColor="text1"/>
            </w:tcBorders>
          </w:tcPr>
          <w:p w14:paraId="072CD002" w14:textId="0A82DE3F" w:rsidR="4483C9EB" w:rsidRPr="00761221" w:rsidRDefault="4483C9EB" w:rsidP="4483C9EB">
            <w:pPr>
              <w:rPr>
                <w:rFonts w:ascii="Cambria" w:eastAsia="Calibri" w:hAnsi="Cambria" w:cs="Calibri"/>
                <w:color w:val="000000" w:themeColor="text1"/>
              </w:rPr>
            </w:pPr>
            <w:r w:rsidRPr="00761221">
              <w:rPr>
                <w:rFonts w:ascii="Cambria" w:eastAsia="Calibri" w:hAnsi="Cambria" w:cs="Calibri"/>
                <w:color w:val="000000" w:themeColor="text1"/>
              </w:rPr>
              <w:t>Associate Professor   </w:t>
            </w:r>
          </w:p>
        </w:tc>
        <w:tc>
          <w:tcPr>
            <w:tcW w:w="3795" w:type="dxa"/>
            <w:tcBorders>
              <w:top w:val="single" w:sz="6" w:space="0" w:color="000000" w:themeColor="text1"/>
              <w:left w:val="single" w:sz="6" w:space="0" w:color="000000" w:themeColor="text1"/>
              <w:bottom w:val="single" w:sz="6" w:space="0" w:color="000000" w:themeColor="text1"/>
              <w:right w:val="nil"/>
            </w:tcBorders>
          </w:tcPr>
          <w:p w14:paraId="58A7D052" w14:textId="554A6FED" w:rsidR="4483C9EB" w:rsidRPr="00761221" w:rsidRDefault="4483C9EB" w:rsidP="4483C9EB">
            <w:pPr>
              <w:rPr>
                <w:rFonts w:ascii="Cambria" w:eastAsia="Calibri" w:hAnsi="Cambria" w:cs="Calibri"/>
                <w:color w:val="C00000"/>
              </w:rPr>
            </w:pPr>
            <w:r w:rsidRPr="00761221">
              <w:rPr>
                <w:rFonts w:ascii="Cambria" w:eastAsia="Calibri" w:hAnsi="Cambria" w:cs="Calibri"/>
                <w:color w:val="000000" w:themeColor="text1"/>
              </w:rPr>
              <w:t>$</w:t>
            </w:r>
            <w:r w:rsidR="00865EC5" w:rsidRPr="00865EC5">
              <w:rPr>
                <w:rFonts w:ascii="Cambria" w:eastAsia="Calibri" w:hAnsi="Cambria" w:cs="Calibri"/>
                <w:b/>
                <w:bCs/>
              </w:rPr>
              <w:t>11,000</w:t>
            </w:r>
            <w:r w:rsidR="00865EC5" w:rsidRPr="00865EC5">
              <w:rPr>
                <w:rFonts w:ascii="Cambria" w:eastAsia="Calibri" w:hAnsi="Cambria" w:cs="Calibri"/>
                <w:strike/>
              </w:rPr>
              <w:t xml:space="preserve"> 9,400</w:t>
            </w:r>
            <w:r w:rsidRPr="00865EC5">
              <w:rPr>
                <w:rFonts w:ascii="Cambria" w:eastAsia="Calibri" w:hAnsi="Cambria" w:cs="Calibri"/>
              </w:rPr>
              <w:t>  </w:t>
            </w:r>
          </w:p>
        </w:tc>
      </w:tr>
      <w:tr w:rsidR="4483C9EB" w14:paraId="5A4F4B79" w14:textId="77777777" w:rsidTr="002570FB">
        <w:trPr>
          <w:trHeight w:val="300"/>
        </w:trPr>
        <w:tc>
          <w:tcPr>
            <w:tcW w:w="5250" w:type="dxa"/>
            <w:tcBorders>
              <w:top w:val="single" w:sz="6" w:space="0" w:color="000000" w:themeColor="text1"/>
              <w:left w:val="nil"/>
              <w:bottom w:val="single" w:sz="6" w:space="0" w:color="000000" w:themeColor="text1"/>
              <w:right w:val="single" w:sz="6" w:space="0" w:color="000000" w:themeColor="text1"/>
            </w:tcBorders>
          </w:tcPr>
          <w:p w14:paraId="31C301F5" w14:textId="366774A6" w:rsidR="4483C9EB" w:rsidRPr="00761221" w:rsidRDefault="4483C9EB" w:rsidP="4483C9EB">
            <w:pPr>
              <w:rPr>
                <w:rFonts w:ascii="Cambria" w:eastAsia="Calibri" w:hAnsi="Cambria" w:cs="Calibri"/>
                <w:color w:val="000000" w:themeColor="text1"/>
              </w:rPr>
            </w:pPr>
            <w:r w:rsidRPr="00761221">
              <w:rPr>
                <w:rFonts w:ascii="Cambria" w:eastAsia="Calibri" w:hAnsi="Cambria" w:cs="Calibri"/>
                <w:color w:val="000000" w:themeColor="text1"/>
              </w:rPr>
              <w:t>Professor   </w:t>
            </w:r>
          </w:p>
        </w:tc>
        <w:tc>
          <w:tcPr>
            <w:tcW w:w="3795" w:type="dxa"/>
            <w:tcBorders>
              <w:top w:val="single" w:sz="6" w:space="0" w:color="000000" w:themeColor="text1"/>
              <w:left w:val="single" w:sz="6" w:space="0" w:color="000000" w:themeColor="text1"/>
              <w:bottom w:val="single" w:sz="6" w:space="0" w:color="000000" w:themeColor="text1"/>
              <w:right w:val="nil"/>
            </w:tcBorders>
          </w:tcPr>
          <w:p w14:paraId="602010FF" w14:textId="574FCA84" w:rsidR="4483C9EB" w:rsidRPr="00761221" w:rsidRDefault="4483C9EB" w:rsidP="4483C9EB">
            <w:pPr>
              <w:rPr>
                <w:rFonts w:ascii="Cambria" w:eastAsia="Calibri" w:hAnsi="Cambria" w:cs="Calibri"/>
                <w:color w:val="000000" w:themeColor="text1"/>
              </w:rPr>
            </w:pPr>
            <w:r w:rsidRPr="00761221">
              <w:rPr>
                <w:rFonts w:ascii="Cambria" w:eastAsia="Calibri" w:hAnsi="Cambria" w:cs="Calibri"/>
                <w:color w:val="000000" w:themeColor="text1"/>
              </w:rPr>
              <w:t>$14,700   </w:t>
            </w:r>
          </w:p>
        </w:tc>
      </w:tr>
      <w:tr w:rsidR="4483C9EB" w14:paraId="15B2E25E" w14:textId="77777777" w:rsidTr="002570FB">
        <w:trPr>
          <w:trHeight w:val="300"/>
        </w:trPr>
        <w:tc>
          <w:tcPr>
            <w:tcW w:w="5250" w:type="dxa"/>
            <w:tcBorders>
              <w:top w:val="single" w:sz="6" w:space="0" w:color="000000" w:themeColor="text1"/>
              <w:left w:val="nil"/>
              <w:bottom w:val="single" w:sz="6" w:space="0" w:color="000000" w:themeColor="text1"/>
              <w:right w:val="single" w:sz="6" w:space="0" w:color="000000" w:themeColor="text1"/>
            </w:tcBorders>
          </w:tcPr>
          <w:p w14:paraId="27B4D428" w14:textId="7B3A810E" w:rsidR="4483C9EB" w:rsidRPr="00761221" w:rsidRDefault="4483C9EB" w:rsidP="4483C9EB">
            <w:pPr>
              <w:rPr>
                <w:rFonts w:ascii="Cambria" w:eastAsia="Calibri" w:hAnsi="Cambria" w:cs="Calibri"/>
                <w:color w:val="000000" w:themeColor="text1"/>
              </w:rPr>
            </w:pPr>
            <w:r w:rsidRPr="00761221">
              <w:rPr>
                <w:rFonts w:ascii="Cambria" w:eastAsia="Calibri" w:hAnsi="Cambria" w:cs="Calibri"/>
                <w:color w:val="000000" w:themeColor="text1"/>
              </w:rPr>
              <w:t>Librarian II   </w:t>
            </w:r>
          </w:p>
        </w:tc>
        <w:tc>
          <w:tcPr>
            <w:tcW w:w="3795" w:type="dxa"/>
            <w:tcBorders>
              <w:top w:val="single" w:sz="6" w:space="0" w:color="000000" w:themeColor="text1"/>
              <w:left w:val="single" w:sz="6" w:space="0" w:color="000000" w:themeColor="text1"/>
              <w:bottom w:val="single" w:sz="6" w:space="0" w:color="000000" w:themeColor="text1"/>
              <w:right w:val="nil"/>
            </w:tcBorders>
          </w:tcPr>
          <w:p w14:paraId="7C39D863" w14:textId="205A74B1" w:rsidR="4483C9EB" w:rsidRPr="00761221" w:rsidRDefault="00865EC5" w:rsidP="4483C9EB">
            <w:pPr>
              <w:rPr>
                <w:rFonts w:ascii="Cambria" w:eastAsia="Calibri" w:hAnsi="Cambria" w:cs="Calibri"/>
                <w:color w:val="C00000"/>
              </w:rPr>
            </w:pPr>
            <w:r w:rsidRPr="00901DCA">
              <w:rPr>
                <w:rFonts w:ascii="Cambria" w:eastAsia="Calibri" w:hAnsi="Cambria" w:cs="Calibri"/>
              </w:rPr>
              <w:t>$</w:t>
            </w:r>
            <w:r w:rsidR="00901DCA" w:rsidRPr="00901DCA">
              <w:rPr>
                <w:rFonts w:ascii="Cambria" w:eastAsia="Calibri" w:hAnsi="Cambria" w:cs="Calibri"/>
                <w:b/>
                <w:bCs/>
              </w:rPr>
              <w:t>7,000</w:t>
            </w:r>
            <w:r w:rsidR="00901DCA" w:rsidRPr="00901DCA">
              <w:rPr>
                <w:rFonts w:ascii="Cambria" w:eastAsia="Calibri" w:hAnsi="Cambria" w:cs="Calibri"/>
                <w:strike/>
              </w:rPr>
              <w:t xml:space="preserve"> 6,500</w:t>
            </w:r>
            <w:r w:rsidR="4483C9EB" w:rsidRPr="00901DCA">
              <w:rPr>
                <w:rFonts w:ascii="Cambria" w:eastAsia="Calibri" w:hAnsi="Cambria" w:cs="Calibri"/>
              </w:rPr>
              <w:t>  </w:t>
            </w:r>
          </w:p>
        </w:tc>
      </w:tr>
      <w:tr w:rsidR="4483C9EB" w14:paraId="6A2A434B" w14:textId="77777777" w:rsidTr="002570FB">
        <w:trPr>
          <w:trHeight w:val="300"/>
        </w:trPr>
        <w:tc>
          <w:tcPr>
            <w:tcW w:w="5250" w:type="dxa"/>
            <w:tcBorders>
              <w:top w:val="single" w:sz="6" w:space="0" w:color="000000" w:themeColor="text1"/>
              <w:left w:val="nil"/>
              <w:bottom w:val="single" w:sz="6" w:space="0" w:color="000000" w:themeColor="text1"/>
              <w:right w:val="single" w:sz="6" w:space="0" w:color="000000" w:themeColor="text1"/>
            </w:tcBorders>
          </w:tcPr>
          <w:p w14:paraId="66C69ADD" w14:textId="698C410A" w:rsidR="4483C9EB" w:rsidRPr="00761221" w:rsidRDefault="4483C9EB" w:rsidP="4483C9EB">
            <w:pPr>
              <w:rPr>
                <w:rFonts w:ascii="Cambria" w:eastAsia="Calibri" w:hAnsi="Cambria" w:cs="Calibri"/>
                <w:color w:val="000000" w:themeColor="text1"/>
              </w:rPr>
            </w:pPr>
            <w:r w:rsidRPr="00761221">
              <w:rPr>
                <w:rFonts w:ascii="Cambria" w:eastAsia="Calibri" w:hAnsi="Cambria" w:cs="Calibri"/>
                <w:color w:val="000000" w:themeColor="text1"/>
              </w:rPr>
              <w:t>Librarian III   </w:t>
            </w:r>
          </w:p>
        </w:tc>
        <w:tc>
          <w:tcPr>
            <w:tcW w:w="3795" w:type="dxa"/>
            <w:tcBorders>
              <w:top w:val="single" w:sz="6" w:space="0" w:color="000000" w:themeColor="text1"/>
              <w:left w:val="single" w:sz="6" w:space="0" w:color="000000" w:themeColor="text1"/>
              <w:bottom w:val="single" w:sz="6" w:space="0" w:color="000000" w:themeColor="text1"/>
              <w:right w:val="nil"/>
            </w:tcBorders>
          </w:tcPr>
          <w:p w14:paraId="768356E1" w14:textId="11B76D6A" w:rsidR="4483C9EB" w:rsidRPr="00761221" w:rsidRDefault="4483C9EB" w:rsidP="4483C9EB">
            <w:pPr>
              <w:rPr>
                <w:rFonts w:ascii="Cambria" w:eastAsia="Calibri" w:hAnsi="Cambria" w:cs="Calibri"/>
                <w:color w:val="C00000"/>
              </w:rPr>
            </w:pPr>
            <w:r w:rsidRPr="00761221">
              <w:rPr>
                <w:rFonts w:ascii="Cambria" w:eastAsia="Calibri" w:hAnsi="Cambria" w:cs="Calibri"/>
                <w:color w:val="000000" w:themeColor="text1"/>
              </w:rPr>
              <w:t>$</w:t>
            </w:r>
            <w:r w:rsidR="00C262BD" w:rsidRPr="00C262BD">
              <w:rPr>
                <w:rFonts w:ascii="Cambria" w:eastAsia="Calibri" w:hAnsi="Cambria" w:cs="Calibri"/>
                <w:b/>
                <w:bCs/>
                <w:color w:val="000000" w:themeColor="text1"/>
              </w:rPr>
              <w:t>8,500</w:t>
            </w:r>
            <w:r w:rsidR="00C262BD">
              <w:rPr>
                <w:rFonts w:ascii="Cambria" w:eastAsia="Calibri" w:hAnsi="Cambria" w:cs="Calibri"/>
                <w:color w:val="000000" w:themeColor="text1"/>
              </w:rPr>
              <w:t xml:space="preserve"> </w:t>
            </w:r>
            <w:r w:rsidR="00C262BD" w:rsidRPr="00C262BD">
              <w:rPr>
                <w:rFonts w:ascii="Cambria" w:eastAsia="Calibri" w:hAnsi="Cambria" w:cs="Calibri"/>
                <w:strike/>
              </w:rPr>
              <w:t>8,000</w:t>
            </w:r>
            <w:r w:rsidRPr="00C262BD">
              <w:rPr>
                <w:rFonts w:ascii="Cambria" w:eastAsia="Calibri" w:hAnsi="Cambria" w:cs="Calibri"/>
              </w:rPr>
              <w:t>  </w:t>
            </w:r>
          </w:p>
        </w:tc>
      </w:tr>
      <w:tr w:rsidR="4483C9EB" w14:paraId="0B5B59EA" w14:textId="77777777" w:rsidTr="002570FB">
        <w:trPr>
          <w:trHeight w:val="300"/>
        </w:trPr>
        <w:tc>
          <w:tcPr>
            <w:tcW w:w="5250" w:type="dxa"/>
            <w:tcBorders>
              <w:top w:val="single" w:sz="6" w:space="0" w:color="000000" w:themeColor="text1"/>
              <w:left w:val="nil"/>
              <w:bottom w:val="single" w:sz="6" w:space="0" w:color="000000" w:themeColor="text1"/>
              <w:right w:val="single" w:sz="6" w:space="0" w:color="000000" w:themeColor="text1"/>
            </w:tcBorders>
          </w:tcPr>
          <w:p w14:paraId="717426CC" w14:textId="593F189B" w:rsidR="4483C9EB" w:rsidRPr="00761221" w:rsidRDefault="4483C9EB" w:rsidP="4483C9EB">
            <w:pPr>
              <w:rPr>
                <w:rFonts w:ascii="Cambria" w:eastAsia="Calibri" w:hAnsi="Cambria" w:cs="Calibri"/>
                <w:color w:val="000000" w:themeColor="text1"/>
              </w:rPr>
            </w:pPr>
            <w:r w:rsidRPr="00761221">
              <w:rPr>
                <w:rFonts w:ascii="Cambria" w:eastAsia="Calibri" w:hAnsi="Cambria" w:cs="Calibri"/>
                <w:color w:val="000000" w:themeColor="text1"/>
              </w:rPr>
              <w:t>Librarian IV   </w:t>
            </w:r>
          </w:p>
        </w:tc>
        <w:tc>
          <w:tcPr>
            <w:tcW w:w="3795" w:type="dxa"/>
            <w:tcBorders>
              <w:top w:val="single" w:sz="6" w:space="0" w:color="000000" w:themeColor="text1"/>
              <w:left w:val="single" w:sz="6" w:space="0" w:color="000000" w:themeColor="text1"/>
              <w:bottom w:val="single" w:sz="6" w:space="0" w:color="000000" w:themeColor="text1"/>
              <w:right w:val="nil"/>
            </w:tcBorders>
          </w:tcPr>
          <w:p w14:paraId="2071A995" w14:textId="2F851A9B" w:rsidR="4483C9EB" w:rsidRPr="00761221" w:rsidRDefault="4483C9EB" w:rsidP="4483C9EB">
            <w:pPr>
              <w:rPr>
                <w:rFonts w:ascii="Cambria" w:eastAsia="Calibri" w:hAnsi="Cambria" w:cs="Calibri"/>
                <w:color w:val="C00000"/>
              </w:rPr>
            </w:pPr>
            <w:r w:rsidRPr="00761221">
              <w:rPr>
                <w:rFonts w:ascii="Cambria" w:eastAsia="Calibri" w:hAnsi="Cambria" w:cs="Calibri"/>
                <w:color w:val="000000" w:themeColor="text1"/>
              </w:rPr>
              <w:t>$</w:t>
            </w:r>
            <w:r w:rsidR="00C262BD" w:rsidRPr="00C262BD">
              <w:rPr>
                <w:rFonts w:ascii="Cambria" w:eastAsia="Calibri" w:hAnsi="Cambria" w:cs="Calibri"/>
                <w:b/>
                <w:bCs/>
                <w:color w:val="000000" w:themeColor="text1"/>
              </w:rPr>
              <w:t xml:space="preserve">10,000 </w:t>
            </w:r>
            <w:r w:rsidR="00C262BD" w:rsidRPr="00C262BD">
              <w:rPr>
                <w:rFonts w:ascii="Cambria" w:eastAsia="Calibri" w:hAnsi="Cambria" w:cs="Calibri"/>
                <w:strike/>
              </w:rPr>
              <w:t>9,400</w:t>
            </w:r>
          </w:p>
        </w:tc>
      </w:tr>
      <w:tr w:rsidR="4483C9EB" w14:paraId="2047CD83" w14:textId="77777777" w:rsidTr="002570FB">
        <w:trPr>
          <w:trHeight w:val="300"/>
        </w:trPr>
        <w:tc>
          <w:tcPr>
            <w:tcW w:w="5250" w:type="dxa"/>
            <w:tcBorders>
              <w:top w:val="single" w:sz="6" w:space="0" w:color="000000" w:themeColor="text1"/>
              <w:left w:val="nil"/>
              <w:bottom w:val="single" w:sz="6" w:space="0" w:color="auto"/>
              <w:right w:val="single" w:sz="6" w:space="0" w:color="000000" w:themeColor="text1"/>
            </w:tcBorders>
          </w:tcPr>
          <w:p w14:paraId="50B6EFBB" w14:textId="2DC1FE33" w:rsidR="4483C9EB" w:rsidRPr="00761221" w:rsidRDefault="4483C9EB" w:rsidP="4483C9EB">
            <w:pPr>
              <w:rPr>
                <w:rFonts w:ascii="Cambria" w:eastAsia="Calibri" w:hAnsi="Cambria" w:cs="Calibri"/>
                <w:color w:val="000000" w:themeColor="text1"/>
              </w:rPr>
            </w:pPr>
            <w:r w:rsidRPr="00761221">
              <w:rPr>
                <w:rFonts w:ascii="Cambria" w:eastAsia="Calibri" w:hAnsi="Cambria" w:cs="Calibri"/>
                <w:color w:val="000000" w:themeColor="text1"/>
              </w:rPr>
              <w:t>Librarian V   </w:t>
            </w:r>
          </w:p>
        </w:tc>
        <w:tc>
          <w:tcPr>
            <w:tcW w:w="3795" w:type="dxa"/>
            <w:tcBorders>
              <w:top w:val="single" w:sz="6" w:space="0" w:color="000000" w:themeColor="text1"/>
              <w:left w:val="single" w:sz="6" w:space="0" w:color="000000" w:themeColor="text1"/>
              <w:bottom w:val="single" w:sz="6" w:space="0" w:color="auto"/>
              <w:right w:val="nil"/>
            </w:tcBorders>
          </w:tcPr>
          <w:p w14:paraId="784B7661" w14:textId="6CA46603" w:rsidR="4483C9EB" w:rsidRPr="00761221" w:rsidRDefault="4483C9EB" w:rsidP="4483C9EB">
            <w:pPr>
              <w:rPr>
                <w:rFonts w:ascii="Cambria" w:eastAsia="Calibri" w:hAnsi="Cambria" w:cs="Calibri"/>
                <w:color w:val="C00000"/>
              </w:rPr>
            </w:pPr>
            <w:r w:rsidRPr="00761221">
              <w:rPr>
                <w:rFonts w:ascii="Cambria" w:eastAsia="Calibri" w:hAnsi="Cambria" w:cs="Calibri"/>
                <w:color w:val="000000" w:themeColor="text1"/>
              </w:rPr>
              <w:t>$</w:t>
            </w:r>
            <w:r w:rsidR="00DE2C54" w:rsidRPr="00DE2C54">
              <w:rPr>
                <w:rFonts w:ascii="Cambria" w:eastAsia="Calibri" w:hAnsi="Cambria" w:cs="Calibri"/>
                <w:b/>
                <w:bCs/>
                <w:color w:val="000000" w:themeColor="text1"/>
              </w:rPr>
              <w:t>11,000</w:t>
            </w:r>
            <w:r w:rsidR="00DE2C54">
              <w:rPr>
                <w:rFonts w:ascii="Cambria" w:eastAsia="Calibri" w:hAnsi="Cambria" w:cs="Calibri"/>
                <w:color w:val="000000" w:themeColor="text1"/>
              </w:rPr>
              <w:t xml:space="preserve"> </w:t>
            </w:r>
            <w:r w:rsidR="00DE2C54" w:rsidRPr="00DE2C54">
              <w:rPr>
                <w:rFonts w:ascii="Cambria" w:eastAsia="Calibri" w:hAnsi="Cambria" w:cs="Calibri"/>
                <w:strike/>
              </w:rPr>
              <w:t>10,600</w:t>
            </w:r>
          </w:p>
        </w:tc>
      </w:tr>
    </w:tbl>
    <w:p w14:paraId="699D1851" w14:textId="18A50B12" w:rsidR="4483C9EB" w:rsidRDefault="4483C9EB" w:rsidP="4483C9EB">
      <w:pPr>
        <w:widowControl w:val="0"/>
        <w:tabs>
          <w:tab w:val="left" w:pos="2261"/>
        </w:tabs>
        <w:rPr>
          <w:rFonts w:ascii="Cambria" w:eastAsia="Cambria" w:hAnsi="Cambria" w:cs="Cambria"/>
          <w:color w:val="000000" w:themeColor="text1"/>
        </w:rPr>
      </w:pPr>
    </w:p>
    <w:p w14:paraId="321906E5" w14:textId="77777777" w:rsidR="00DE2C54" w:rsidRDefault="00DE2C54" w:rsidP="4483C9EB">
      <w:pPr>
        <w:widowControl w:val="0"/>
        <w:tabs>
          <w:tab w:val="left" w:pos="2261"/>
        </w:tabs>
        <w:rPr>
          <w:rFonts w:ascii="Cambria" w:eastAsia="Cambria" w:hAnsi="Cambria" w:cs="Cambria"/>
          <w:color w:val="000000" w:themeColor="text1"/>
        </w:rPr>
      </w:pPr>
    </w:p>
    <w:p w14:paraId="41DD79A7" w14:textId="78703988" w:rsidR="00DE2C54" w:rsidRDefault="00DE2C54" w:rsidP="4483C9EB">
      <w:pPr>
        <w:widowControl w:val="0"/>
        <w:tabs>
          <w:tab w:val="left" w:pos="2261"/>
        </w:tabs>
        <w:rPr>
          <w:rFonts w:ascii="Cambria" w:eastAsia="Cambria" w:hAnsi="Cambria" w:cs="Cambria"/>
          <w:color w:val="000000" w:themeColor="text1"/>
        </w:rPr>
      </w:pPr>
      <w:r w:rsidRPr="0087487F">
        <w:rPr>
          <w:rFonts w:ascii="Cambria" w:eastAsia="Cambria" w:hAnsi="Cambria" w:cs="Cambria"/>
          <w:color w:val="000000" w:themeColor="text1"/>
          <w:u w:val="single"/>
        </w:rPr>
        <w:t xml:space="preserve">26.4.1 </w:t>
      </w:r>
      <w:r w:rsidR="0087487F" w:rsidRPr="0087487F">
        <w:rPr>
          <w:rFonts w:ascii="Cambria" w:eastAsia="Cambria" w:hAnsi="Cambria" w:cs="Cambria"/>
          <w:color w:val="000000" w:themeColor="text1"/>
          <w:u w:val="single"/>
        </w:rPr>
        <w:t>Salary Floors</w:t>
      </w:r>
      <w:r w:rsidR="0087487F">
        <w:rPr>
          <w:rFonts w:ascii="Cambria" w:eastAsia="Cambria" w:hAnsi="Cambria" w:cs="Cambria"/>
          <w:color w:val="000000" w:themeColor="text1"/>
        </w:rPr>
        <w:t xml:space="preserve">: </w:t>
      </w:r>
      <w:r w:rsidR="0087487F" w:rsidRPr="0087487F">
        <w:rPr>
          <w:rFonts w:ascii="Cambria" w:eastAsia="Cambria" w:hAnsi="Cambria" w:cs="Cambria"/>
          <w:color w:val="000000" w:themeColor="text1"/>
        </w:rPr>
        <w:t xml:space="preserve">The salary floors for all bargaining-unit members shall be as follows, effective </w:t>
      </w:r>
      <w:r w:rsidR="00C9134A" w:rsidRPr="00C9134A">
        <w:rPr>
          <w:rFonts w:ascii="Cambria" w:eastAsia="Cambria" w:hAnsi="Cambria" w:cs="Cambria"/>
          <w:strike/>
          <w:color w:val="000000" w:themeColor="text1"/>
        </w:rPr>
        <w:t>July</w:t>
      </w:r>
      <w:r w:rsidR="00C9134A">
        <w:rPr>
          <w:rFonts w:ascii="Cambria" w:eastAsia="Cambria" w:hAnsi="Cambria" w:cs="Cambria"/>
          <w:color w:val="000000" w:themeColor="text1"/>
        </w:rPr>
        <w:t xml:space="preserve"> </w:t>
      </w:r>
      <w:r w:rsidR="0087487F" w:rsidRPr="00C9134A">
        <w:rPr>
          <w:rFonts w:ascii="Cambria" w:eastAsia="Cambria" w:hAnsi="Cambria" w:cs="Cambria"/>
          <w:b/>
          <w:bCs/>
          <w:color w:val="000000" w:themeColor="text1"/>
        </w:rPr>
        <w:t>September</w:t>
      </w:r>
      <w:r w:rsidR="0087487F" w:rsidRPr="0087487F">
        <w:rPr>
          <w:rFonts w:ascii="Cambria" w:eastAsia="Cambria" w:hAnsi="Cambria" w:cs="Cambria"/>
          <w:color w:val="000000" w:themeColor="text1"/>
        </w:rPr>
        <w:t xml:space="preserve"> 1, 202</w:t>
      </w:r>
      <w:r w:rsidR="0087487F" w:rsidRPr="00A55A6C">
        <w:rPr>
          <w:rFonts w:ascii="Cambria" w:eastAsia="Cambria" w:hAnsi="Cambria" w:cs="Cambria"/>
          <w:b/>
          <w:bCs/>
          <w:color w:val="000000" w:themeColor="text1"/>
        </w:rPr>
        <w:t>5</w:t>
      </w:r>
      <w:r w:rsidR="00A55A6C">
        <w:rPr>
          <w:rFonts w:ascii="Cambria" w:eastAsia="Cambria" w:hAnsi="Cambria" w:cs="Cambria"/>
          <w:strike/>
          <w:color w:val="000000" w:themeColor="text1"/>
        </w:rPr>
        <w:t>1</w:t>
      </w:r>
      <w:r w:rsidR="0087487F" w:rsidRPr="0087487F">
        <w:rPr>
          <w:rFonts w:ascii="Cambria" w:eastAsia="Cambria" w:hAnsi="Cambria" w:cs="Cambria"/>
          <w:color w:val="000000" w:themeColor="text1"/>
        </w:rPr>
        <w:t xml:space="preserve"> </w:t>
      </w:r>
      <w:r w:rsidR="0087487F" w:rsidRPr="00C9134A">
        <w:rPr>
          <w:rFonts w:ascii="Cambria" w:eastAsia="Cambria" w:hAnsi="Cambria" w:cs="Cambria"/>
          <w:b/>
          <w:bCs/>
          <w:color w:val="000000" w:themeColor="text1"/>
        </w:rPr>
        <w:t>and after the ATB that are effective prior to September 1, 2025, or upon the first full pay period following the execution of this agreement, whichever is later:</w:t>
      </w:r>
    </w:p>
    <w:p w14:paraId="15398679" w14:textId="77777777" w:rsidR="00DE2C54" w:rsidRDefault="00DE2C54" w:rsidP="4483C9EB">
      <w:pPr>
        <w:widowControl w:val="0"/>
        <w:tabs>
          <w:tab w:val="left" w:pos="2261"/>
        </w:tabs>
        <w:rPr>
          <w:rFonts w:ascii="Cambria" w:eastAsia="Cambria" w:hAnsi="Cambria" w:cs="Cambria"/>
          <w:color w:val="000000" w:themeColor="text1"/>
        </w:rPr>
      </w:pPr>
    </w:p>
    <w:tbl>
      <w:tblPr>
        <w:tblW w:w="7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2505"/>
      </w:tblGrid>
      <w:tr w:rsidR="00394B00" w:rsidRPr="00394B00" w14:paraId="25F3CC58" w14:textId="77777777" w:rsidTr="00394B00">
        <w:trPr>
          <w:trHeight w:val="300"/>
        </w:trPr>
        <w:tc>
          <w:tcPr>
            <w:tcW w:w="4500" w:type="dxa"/>
            <w:tcBorders>
              <w:top w:val="nil"/>
              <w:left w:val="nil"/>
              <w:bottom w:val="single" w:sz="6" w:space="0" w:color="auto"/>
              <w:right w:val="nil"/>
            </w:tcBorders>
            <w:shd w:val="clear" w:color="auto" w:fill="auto"/>
            <w:hideMark/>
          </w:tcPr>
          <w:p w14:paraId="23DB63EE" w14:textId="1754DE77" w:rsidR="00394B00" w:rsidRPr="00394B00" w:rsidRDefault="00394B00" w:rsidP="00394B00">
            <w:pPr>
              <w:widowControl w:val="0"/>
              <w:tabs>
                <w:tab w:val="left" w:pos="2261"/>
              </w:tabs>
              <w:jc w:val="center"/>
              <w:rPr>
                <w:rFonts w:ascii="Cambria" w:eastAsia="Cambria" w:hAnsi="Cambria" w:cs="Cambria"/>
                <w:color w:val="000000" w:themeColor="text1"/>
              </w:rPr>
            </w:pPr>
            <w:r w:rsidRPr="00394B00">
              <w:rPr>
                <w:rFonts w:ascii="Cambria" w:eastAsia="Cambria" w:hAnsi="Cambria" w:cs="Cambria"/>
                <w:b/>
                <w:bCs/>
                <w:color w:val="000000" w:themeColor="text1"/>
              </w:rPr>
              <w:t>Rank</w:t>
            </w:r>
            <w:r w:rsidRPr="00394B00">
              <w:rPr>
                <w:rFonts w:ascii="Cambria" w:eastAsia="Cambria" w:hAnsi="Cambria" w:cs="Cambria"/>
                <w:color w:val="000000" w:themeColor="text1"/>
              </w:rPr>
              <w:t>   </w:t>
            </w:r>
          </w:p>
        </w:tc>
        <w:tc>
          <w:tcPr>
            <w:tcW w:w="2505" w:type="dxa"/>
            <w:tcBorders>
              <w:top w:val="nil"/>
              <w:left w:val="nil"/>
              <w:bottom w:val="single" w:sz="6" w:space="0" w:color="auto"/>
              <w:right w:val="nil"/>
            </w:tcBorders>
            <w:shd w:val="clear" w:color="auto" w:fill="auto"/>
            <w:hideMark/>
          </w:tcPr>
          <w:p w14:paraId="3295553D" w14:textId="2DE73D3E" w:rsidR="00394B00" w:rsidRPr="00394B00" w:rsidRDefault="00394B00" w:rsidP="00394B00">
            <w:pPr>
              <w:widowControl w:val="0"/>
              <w:tabs>
                <w:tab w:val="left" w:pos="2261"/>
              </w:tabs>
              <w:jc w:val="center"/>
              <w:rPr>
                <w:rFonts w:ascii="Cambria" w:eastAsia="Cambria" w:hAnsi="Cambria" w:cs="Cambria"/>
                <w:color w:val="000000" w:themeColor="text1"/>
              </w:rPr>
            </w:pPr>
            <w:r w:rsidRPr="00394B00">
              <w:rPr>
                <w:rFonts w:ascii="Cambria" w:eastAsia="Cambria" w:hAnsi="Cambria" w:cs="Cambria"/>
                <w:b/>
                <w:bCs/>
                <w:color w:val="000000" w:themeColor="text1"/>
              </w:rPr>
              <w:t>Base Salary Floor for 100% FTE by Rank</w:t>
            </w:r>
            <w:r w:rsidRPr="00394B00">
              <w:rPr>
                <w:rFonts w:ascii="Cambria" w:eastAsia="Cambria" w:hAnsi="Cambria" w:cs="Cambria"/>
                <w:color w:val="000000" w:themeColor="text1"/>
              </w:rPr>
              <w:t>   </w:t>
            </w:r>
          </w:p>
        </w:tc>
      </w:tr>
      <w:tr w:rsidR="00394B00" w:rsidRPr="00394B00" w14:paraId="31EE941D" w14:textId="77777777" w:rsidTr="00394B00">
        <w:trPr>
          <w:trHeight w:val="300"/>
        </w:trPr>
        <w:tc>
          <w:tcPr>
            <w:tcW w:w="4500" w:type="dxa"/>
            <w:tcBorders>
              <w:top w:val="single" w:sz="6" w:space="0" w:color="auto"/>
              <w:left w:val="nil"/>
              <w:bottom w:val="single" w:sz="6" w:space="0" w:color="000000"/>
              <w:right w:val="single" w:sz="6" w:space="0" w:color="000000"/>
            </w:tcBorders>
            <w:shd w:val="clear" w:color="auto" w:fill="auto"/>
            <w:hideMark/>
          </w:tcPr>
          <w:p w14:paraId="14F314E0" w14:textId="77777777" w:rsidR="00394B00" w:rsidRPr="00394B00" w:rsidRDefault="00394B00" w:rsidP="00394B00">
            <w:pPr>
              <w:widowControl w:val="0"/>
              <w:tabs>
                <w:tab w:val="left" w:pos="2261"/>
              </w:tabs>
              <w:rPr>
                <w:rFonts w:ascii="Cambria" w:eastAsia="Cambria" w:hAnsi="Cambria" w:cs="Cambria"/>
                <w:color w:val="000000" w:themeColor="text1"/>
              </w:rPr>
            </w:pPr>
            <w:r w:rsidRPr="00394B00">
              <w:rPr>
                <w:rFonts w:ascii="Cambria" w:eastAsia="Cambria" w:hAnsi="Cambria" w:cs="Cambria"/>
                <w:color w:val="000000" w:themeColor="text1"/>
              </w:rPr>
              <w:t>Instructor    </w:t>
            </w:r>
          </w:p>
        </w:tc>
        <w:tc>
          <w:tcPr>
            <w:tcW w:w="2505" w:type="dxa"/>
            <w:tcBorders>
              <w:top w:val="single" w:sz="6" w:space="0" w:color="auto"/>
              <w:left w:val="single" w:sz="6" w:space="0" w:color="000000"/>
              <w:bottom w:val="single" w:sz="6" w:space="0" w:color="000000"/>
              <w:right w:val="nil"/>
            </w:tcBorders>
            <w:shd w:val="clear" w:color="auto" w:fill="auto"/>
            <w:hideMark/>
          </w:tcPr>
          <w:p w14:paraId="4C74A519" w14:textId="4B948182" w:rsidR="00394B00" w:rsidRPr="00394B00" w:rsidRDefault="00394B00" w:rsidP="00394B00">
            <w:pPr>
              <w:widowControl w:val="0"/>
              <w:tabs>
                <w:tab w:val="left" w:pos="2261"/>
              </w:tabs>
              <w:rPr>
                <w:rFonts w:ascii="Cambria" w:eastAsia="Cambria" w:hAnsi="Cambria" w:cs="Cambria"/>
                <w:color w:val="000000" w:themeColor="text1"/>
              </w:rPr>
            </w:pPr>
            <w:r w:rsidRPr="00394B00">
              <w:rPr>
                <w:rFonts w:ascii="Cambria" w:eastAsia="Cambria" w:hAnsi="Cambria" w:cs="Cambria"/>
                <w:color w:val="000000" w:themeColor="text1"/>
              </w:rPr>
              <w:t>$</w:t>
            </w:r>
            <w:r w:rsidR="007F5AF8" w:rsidRPr="007F5AF8">
              <w:rPr>
                <w:rFonts w:ascii="Cambria" w:eastAsia="Cambria" w:hAnsi="Cambria" w:cs="Cambria"/>
                <w:b/>
                <w:bCs/>
                <w:color w:val="000000" w:themeColor="text1"/>
              </w:rPr>
              <w:t>67,000</w:t>
            </w:r>
            <w:r w:rsidR="007F5AF8">
              <w:rPr>
                <w:rFonts w:ascii="Cambria" w:eastAsia="Cambria" w:hAnsi="Cambria" w:cs="Cambria"/>
                <w:color w:val="000000" w:themeColor="text1"/>
              </w:rPr>
              <w:t xml:space="preserve"> </w:t>
            </w:r>
            <w:r w:rsidR="007F5AF8" w:rsidRPr="007F5AF8">
              <w:rPr>
                <w:rFonts w:ascii="Cambria" w:eastAsia="Cambria" w:hAnsi="Cambria" w:cs="Cambria"/>
                <w:strike/>
                <w:color w:val="000000" w:themeColor="text1"/>
              </w:rPr>
              <w:t>61,000</w:t>
            </w:r>
          </w:p>
        </w:tc>
      </w:tr>
      <w:tr w:rsidR="00394B00" w:rsidRPr="00394B00" w14:paraId="29A4E8CA" w14:textId="77777777" w:rsidTr="00394B00">
        <w:trPr>
          <w:trHeight w:val="300"/>
        </w:trPr>
        <w:tc>
          <w:tcPr>
            <w:tcW w:w="4500" w:type="dxa"/>
            <w:tcBorders>
              <w:top w:val="single" w:sz="6" w:space="0" w:color="000000"/>
              <w:left w:val="nil"/>
              <w:bottom w:val="single" w:sz="6" w:space="0" w:color="000000"/>
              <w:right w:val="single" w:sz="6" w:space="0" w:color="000000"/>
            </w:tcBorders>
            <w:shd w:val="clear" w:color="auto" w:fill="auto"/>
            <w:hideMark/>
          </w:tcPr>
          <w:p w14:paraId="28B4E2D2" w14:textId="77777777" w:rsidR="00394B00" w:rsidRPr="00394B00" w:rsidRDefault="00394B00" w:rsidP="00394B00">
            <w:pPr>
              <w:widowControl w:val="0"/>
              <w:tabs>
                <w:tab w:val="left" w:pos="2261"/>
              </w:tabs>
              <w:rPr>
                <w:rFonts w:ascii="Cambria" w:eastAsia="Cambria" w:hAnsi="Cambria" w:cs="Cambria"/>
                <w:color w:val="000000" w:themeColor="text1"/>
              </w:rPr>
            </w:pPr>
            <w:r w:rsidRPr="00394B00">
              <w:rPr>
                <w:rFonts w:ascii="Cambria" w:eastAsia="Cambria" w:hAnsi="Cambria" w:cs="Cambria"/>
                <w:color w:val="000000" w:themeColor="text1"/>
              </w:rPr>
              <w:t>Assistant Professor    </w:t>
            </w:r>
          </w:p>
        </w:tc>
        <w:tc>
          <w:tcPr>
            <w:tcW w:w="2505" w:type="dxa"/>
            <w:tcBorders>
              <w:top w:val="single" w:sz="6" w:space="0" w:color="000000"/>
              <w:left w:val="single" w:sz="6" w:space="0" w:color="000000"/>
              <w:bottom w:val="single" w:sz="6" w:space="0" w:color="000000"/>
              <w:right w:val="nil"/>
            </w:tcBorders>
            <w:shd w:val="clear" w:color="auto" w:fill="auto"/>
            <w:hideMark/>
          </w:tcPr>
          <w:p w14:paraId="3E6E544D" w14:textId="3535D841" w:rsidR="00394B00" w:rsidRPr="00394B00" w:rsidRDefault="00394B00" w:rsidP="00394B00">
            <w:pPr>
              <w:widowControl w:val="0"/>
              <w:tabs>
                <w:tab w:val="left" w:pos="2261"/>
              </w:tabs>
              <w:rPr>
                <w:rFonts w:ascii="Cambria" w:eastAsia="Cambria" w:hAnsi="Cambria" w:cs="Cambria"/>
                <w:color w:val="000000" w:themeColor="text1"/>
              </w:rPr>
            </w:pPr>
            <w:r w:rsidRPr="00394B00">
              <w:rPr>
                <w:rFonts w:ascii="Cambria" w:eastAsia="Cambria" w:hAnsi="Cambria" w:cs="Cambria"/>
                <w:color w:val="000000" w:themeColor="text1"/>
              </w:rPr>
              <w:t>$</w:t>
            </w:r>
            <w:r w:rsidR="00F70BC8" w:rsidRPr="00F70BC8">
              <w:rPr>
                <w:rFonts w:ascii="Cambria" w:eastAsia="Cambria" w:hAnsi="Cambria" w:cs="Cambria"/>
                <w:b/>
                <w:bCs/>
                <w:color w:val="000000" w:themeColor="text1"/>
              </w:rPr>
              <w:t>80,000</w:t>
            </w:r>
            <w:r w:rsidR="00F70BC8">
              <w:rPr>
                <w:rFonts w:ascii="Cambria" w:eastAsia="Cambria" w:hAnsi="Cambria" w:cs="Cambria"/>
                <w:color w:val="000000" w:themeColor="text1"/>
              </w:rPr>
              <w:t xml:space="preserve"> </w:t>
            </w:r>
            <w:r w:rsidR="00F70BC8" w:rsidRPr="00F70BC8">
              <w:rPr>
                <w:rFonts w:ascii="Cambria" w:eastAsia="Cambria" w:hAnsi="Cambria" w:cs="Cambria"/>
                <w:strike/>
                <w:color w:val="000000" w:themeColor="text1"/>
              </w:rPr>
              <w:t>70,000</w:t>
            </w:r>
            <w:r w:rsidRPr="00394B00">
              <w:rPr>
                <w:rFonts w:ascii="Cambria" w:eastAsia="Cambria" w:hAnsi="Cambria" w:cs="Cambria"/>
                <w:color w:val="000000" w:themeColor="text1"/>
              </w:rPr>
              <w:t> </w:t>
            </w:r>
          </w:p>
        </w:tc>
      </w:tr>
      <w:tr w:rsidR="00394B00" w:rsidRPr="00394B00" w14:paraId="76D0554C" w14:textId="77777777" w:rsidTr="00394B00">
        <w:trPr>
          <w:trHeight w:val="300"/>
        </w:trPr>
        <w:tc>
          <w:tcPr>
            <w:tcW w:w="4500" w:type="dxa"/>
            <w:tcBorders>
              <w:top w:val="single" w:sz="6" w:space="0" w:color="000000"/>
              <w:left w:val="nil"/>
              <w:bottom w:val="single" w:sz="6" w:space="0" w:color="000000"/>
              <w:right w:val="single" w:sz="6" w:space="0" w:color="000000"/>
            </w:tcBorders>
            <w:shd w:val="clear" w:color="auto" w:fill="auto"/>
            <w:hideMark/>
          </w:tcPr>
          <w:p w14:paraId="3683468E" w14:textId="77777777" w:rsidR="00394B00" w:rsidRPr="00394B00" w:rsidRDefault="00394B00" w:rsidP="00394B00">
            <w:pPr>
              <w:widowControl w:val="0"/>
              <w:tabs>
                <w:tab w:val="left" w:pos="2261"/>
              </w:tabs>
              <w:rPr>
                <w:rFonts w:ascii="Cambria" w:eastAsia="Cambria" w:hAnsi="Cambria" w:cs="Cambria"/>
                <w:color w:val="000000" w:themeColor="text1"/>
              </w:rPr>
            </w:pPr>
            <w:r w:rsidRPr="00394B00">
              <w:rPr>
                <w:rFonts w:ascii="Cambria" w:eastAsia="Cambria" w:hAnsi="Cambria" w:cs="Cambria"/>
                <w:color w:val="000000" w:themeColor="text1"/>
              </w:rPr>
              <w:t>Associate Professor    </w:t>
            </w:r>
          </w:p>
        </w:tc>
        <w:tc>
          <w:tcPr>
            <w:tcW w:w="2505" w:type="dxa"/>
            <w:tcBorders>
              <w:top w:val="single" w:sz="6" w:space="0" w:color="000000"/>
              <w:left w:val="single" w:sz="6" w:space="0" w:color="000000"/>
              <w:bottom w:val="single" w:sz="6" w:space="0" w:color="000000"/>
              <w:right w:val="nil"/>
            </w:tcBorders>
            <w:shd w:val="clear" w:color="auto" w:fill="auto"/>
            <w:hideMark/>
          </w:tcPr>
          <w:p w14:paraId="65367FC3" w14:textId="483113C5" w:rsidR="00394B00" w:rsidRPr="00394B00" w:rsidRDefault="00394B00" w:rsidP="00394B00">
            <w:pPr>
              <w:widowControl w:val="0"/>
              <w:tabs>
                <w:tab w:val="left" w:pos="2261"/>
              </w:tabs>
              <w:rPr>
                <w:rFonts w:ascii="Cambria" w:eastAsia="Cambria" w:hAnsi="Cambria" w:cs="Cambria"/>
                <w:color w:val="000000" w:themeColor="text1"/>
              </w:rPr>
            </w:pPr>
            <w:r w:rsidRPr="00394B00">
              <w:rPr>
                <w:rFonts w:ascii="Cambria" w:eastAsia="Cambria" w:hAnsi="Cambria" w:cs="Cambria"/>
                <w:color w:val="000000" w:themeColor="text1"/>
              </w:rPr>
              <w:t>$</w:t>
            </w:r>
            <w:r w:rsidR="00BF7D2A" w:rsidRPr="00BF7D2A">
              <w:rPr>
                <w:rFonts w:ascii="Cambria" w:eastAsia="Cambria" w:hAnsi="Cambria" w:cs="Cambria"/>
                <w:b/>
                <w:bCs/>
                <w:color w:val="000000" w:themeColor="text1"/>
              </w:rPr>
              <w:t>88,000</w:t>
            </w:r>
            <w:r w:rsidR="00BF7D2A">
              <w:rPr>
                <w:rFonts w:ascii="Cambria" w:eastAsia="Cambria" w:hAnsi="Cambria" w:cs="Cambria"/>
                <w:color w:val="000000" w:themeColor="text1"/>
              </w:rPr>
              <w:t xml:space="preserve"> </w:t>
            </w:r>
            <w:r w:rsidR="00BF7D2A" w:rsidRPr="00BF7D2A">
              <w:rPr>
                <w:rFonts w:ascii="Cambria" w:eastAsia="Cambria" w:hAnsi="Cambria" w:cs="Cambria"/>
                <w:strike/>
                <w:color w:val="000000" w:themeColor="text1"/>
              </w:rPr>
              <w:t>80,000</w:t>
            </w:r>
            <w:r w:rsidRPr="00394B00">
              <w:rPr>
                <w:rFonts w:ascii="Cambria" w:eastAsia="Cambria" w:hAnsi="Cambria" w:cs="Cambria"/>
                <w:color w:val="000000" w:themeColor="text1"/>
              </w:rPr>
              <w:t> </w:t>
            </w:r>
          </w:p>
        </w:tc>
      </w:tr>
      <w:tr w:rsidR="00394B00" w:rsidRPr="00394B00" w14:paraId="28646D91" w14:textId="77777777" w:rsidTr="00394B00">
        <w:trPr>
          <w:trHeight w:val="300"/>
        </w:trPr>
        <w:tc>
          <w:tcPr>
            <w:tcW w:w="4500" w:type="dxa"/>
            <w:tcBorders>
              <w:top w:val="single" w:sz="6" w:space="0" w:color="000000"/>
              <w:left w:val="nil"/>
              <w:bottom w:val="single" w:sz="6" w:space="0" w:color="000000"/>
              <w:right w:val="single" w:sz="6" w:space="0" w:color="000000"/>
            </w:tcBorders>
            <w:shd w:val="clear" w:color="auto" w:fill="auto"/>
            <w:hideMark/>
          </w:tcPr>
          <w:p w14:paraId="31652F4F" w14:textId="77777777" w:rsidR="00394B00" w:rsidRPr="00394B00" w:rsidRDefault="00394B00" w:rsidP="00394B00">
            <w:pPr>
              <w:widowControl w:val="0"/>
              <w:tabs>
                <w:tab w:val="left" w:pos="2261"/>
              </w:tabs>
              <w:rPr>
                <w:rFonts w:ascii="Cambria" w:eastAsia="Cambria" w:hAnsi="Cambria" w:cs="Cambria"/>
                <w:color w:val="000000" w:themeColor="text1"/>
              </w:rPr>
            </w:pPr>
            <w:r w:rsidRPr="00394B00">
              <w:rPr>
                <w:rFonts w:ascii="Cambria" w:eastAsia="Cambria" w:hAnsi="Cambria" w:cs="Cambria"/>
                <w:color w:val="000000" w:themeColor="text1"/>
              </w:rPr>
              <w:t>Professor    </w:t>
            </w:r>
          </w:p>
        </w:tc>
        <w:tc>
          <w:tcPr>
            <w:tcW w:w="2505" w:type="dxa"/>
            <w:tcBorders>
              <w:top w:val="single" w:sz="6" w:space="0" w:color="000000"/>
              <w:left w:val="single" w:sz="6" w:space="0" w:color="000000"/>
              <w:bottom w:val="single" w:sz="6" w:space="0" w:color="000000"/>
              <w:right w:val="nil"/>
            </w:tcBorders>
            <w:shd w:val="clear" w:color="auto" w:fill="auto"/>
            <w:hideMark/>
          </w:tcPr>
          <w:p w14:paraId="11D4B65B" w14:textId="7E3778BE" w:rsidR="00394B00" w:rsidRPr="00394B00" w:rsidRDefault="00394B00" w:rsidP="00394B00">
            <w:pPr>
              <w:widowControl w:val="0"/>
              <w:tabs>
                <w:tab w:val="left" w:pos="2261"/>
              </w:tabs>
              <w:rPr>
                <w:rFonts w:ascii="Cambria" w:eastAsia="Cambria" w:hAnsi="Cambria" w:cs="Cambria"/>
                <w:color w:val="000000" w:themeColor="text1"/>
              </w:rPr>
            </w:pPr>
            <w:r w:rsidRPr="00394B00">
              <w:rPr>
                <w:rFonts w:ascii="Cambria" w:eastAsia="Cambria" w:hAnsi="Cambria" w:cs="Cambria"/>
                <w:color w:val="000000" w:themeColor="text1"/>
              </w:rPr>
              <w:t>$</w:t>
            </w:r>
            <w:r w:rsidR="00BF7D2A" w:rsidRPr="00BF7D2A">
              <w:rPr>
                <w:rFonts w:ascii="Cambria" w:eastAsia="Cambria" w:hAnsi="Cambria" w:cs="Cambria"/>
                <w:b/>
                <w:bCs/>
                <w:color w:val="000000" w:themeColor="text1"/>
              </w:rPr>
              <w:t>110,000</w:t>
            </w:r>
            <w:r w:rsidR="00BF7D2A">
              <w:rPr>
                <w:rFonts w:ascii="Cambria" w:eastAsia="Cambria" w:hAnsi="Cambria" w:cs="Cambria"/>
                <w:color w:val="000000" w:themeColor="text1"/>
              </w:rPr>
              <w:t xml:space="preserve"> </w:t>
            </w:r>
            <w:r w:rsidR="00BF7D2A" w:rsidRPr="00BF7D2A">
              <w:rPr>
                <w:rFonts w:ascii="Cambria" w:eastAsia="Cambria" w:hAnsi="Cambria" w:cs="Cambria"/>
                <w:strike/>
                <w:color w:val="000000" w:themeColor="text1"/>
              </w:rPr>
              <w:t>100,000</w:t>
            </w:r>
            <w:r w:rsidRPr="00394B00">
              <w:rPr>
                <w:rFonts w:ascii="Cambria" w:eastAsia="Cambria" w:hAnsi="Cambria" w:cs="Cambria"/>
                <w:color w:val="000000" w:themeColor="text1"/>
              </w:rPr>
              <w:t> </w:t>
            </w:r>
          </w:p>
        </w:tc>
      </w:tr>
      <w:tr w:rsidR="00394B00" w:rsidRPr="00394B00" w14:paraId="6160676B" w14:textId="77777777" w:rsidTr="00394B00">
        <w:trPr>
          <w:trHeight w:val="300"/>
        </w:trPr>
        <w:tc>
          <w:tcPr>
            <w:tcW w:w="4500" w:type="dxa"/>
            <w:tcBorders>
              <w:top w:val="single" w:sz="6" w:space="0" w:color="000000"/>
              <w:left w:val="nil"/>
              <w:bottom w:val="single" w:sz="6" w:space="0" w:color="000000"/>
              <w:right w:val="single" w:sz="6" w:space="0" w:color="000000"/>
            </w:tcBorders>
            <w:shd w:val="clear" w:color="auto" w:fill="auto"/>
            <w:hideMark/>
          </w:tcPr>
          <w:p w14:paraId="2FCC2978" w14:textId="77777777" w:rsidR="00394B00" w:rsidRPr="00394B00" w:rsidRDefault="00394B00" w:rsidP="00394B00">
            <w:pPr>
              <w:widowControl w:val="0"/>
              <w:tabs>
                <w:tab w:val="left" w:pos="2261"/>
              </w:tabs>
              <w:rPr>
                <w:rFonts w:ascii="Cambria" w:eastAsia="Cambria" w:hAnsi="Cambria" w:cs="Cambria"/>
                <w:color w:val="000000" w:themeColor="text1"/>
              </w:rPr>
            </w:pPr>
            <w:r w:rsidRPr="00394B00">
              <w:rPr>
                <w:rFonts w:ascii="Cambria" w:eastAsia="Cambria" w:hAnsi="Cambria" w:cs="Cambria"/>
                <w:color w:val="000000" w:themeColor="text1"/>
              </w:rPr>
              <w:t>Lecturer/Clinical Lecturer    </w:t>
            </w:r>
          </w:p>
        </w:tc>
        <w:tc>
          <w:tcPr>
            <w:tcW w:w="2505" w:type="dxa"/>
            <w:tcBorders>
              <w:top w:val="single" w:sz="6" w:space="0" w:color="000000"/>
              <w:left w:val="single" w:sz="6" w:space="0" w:color="000000"/>
              <w:bottom w:val="single" w:sz="6" w:space="0" w:color="000000"/>
              <w:right w:val="nil"/>
            </w:tcBorders>
            <w:shd w:val="clear" w:color="auto" w:fill="auto"/>
            <w:hideMark/>
          </w:tcPr>
          <w:p w14:paraId="465FB99C" w14:textId="0BA57707" w:rsidR="00394B00" w:rsidRPr="00394B00" w:rsidRDefault="00394B00" w:rsidP="00394B00">
            <w:pPr>
              <w:widowControl w:val="0"/>
              <w:tabs>
                <w:tab w:val="left" w:pos="2261"/>
              </w:tabs>
              <w:rPr>
                <w:rFonts w:ascii="Cambria" w:eastAsia="Cambria" w:hAnsi="Cambria" w:cs="Cambria"/>
                <w:color w:val="000000" w:themeColor="text1"/>
              </w:rPr>
            </w:pPr>
            <w:r w:rsidRPr="00394B00">
              <w:rPr>
                <w:rFonts w:ascii="Cambria" w:eastAsia="Cambria" w:hAnsi="Cambria" w:cs="Cambria"/>
                <w:color w:val="000000" w:themeColor="text1"/>
              </w:rPr>
              <w:t>$</w:t>
            </w:r>
            <w:r w:rsidR="00830D0A" w:rsidRPr="00830D0A">
              <w:rPr>
                <w:rFonts w:ascii="Cambria" w:eastAsia="Cambria" w:hAnsi="Cambria" w:cs="Cambria"/>
                <w:b/>
                <w:bCs/>
                <w:color w:val="000000" w:themeColor="text1"/>
              </w:rPr>
              <w:t>60,000</w:t>
            </w:r>
            <w:r w:rsidR="00830D0A">
              <w:rPr>
                <w:rFonts w:ascii="Cambria" w:eastAsia="Cambria" w:hAnsi="Cambria" w:cs="Cambria"/>
                <w:color w:val="000000" w:themeColor="text1"/>
              </w:rPr>
              <w:t xml:space="preserve"> </w:t>
            </w:r>
            <w:r w:rsidR="00830D0A" w:rsidRPr="00830D0A">
              <w:rPr>
                <w:rFonts w:ascii="Cambria" w:eastAsia="Cambria" w:hAnsi="Cambria" w:cs="Cambria"/>
                <w:strike/>
                <w:color w:val="000000" w:themeColor="text1"/>
              </w:rPr>
              <w:t>53,000</w:t>
            </w:r>
            <w:r w:rsidRPr="00394B00">
              <w:rPr>
                <w:rFonts w:ascii="Cambria" w:eastAsia="Cambria" w:hAnsi="Cambria" w:cs="Cambria"/>
                <w:color w:val="000000" w:themeColor="text1"/>
              </w:rPr>
              <w:t> </w:t>
            </w:r>
          </w:p>
        </w:tc>
      </w:tr>
      <w:tr w:rsidR="00394B00" w:rsidRPr="00394B00" w14:paraId="3CF4EB43" w14:textId="77777777" w:rsidTr="00394B00">
        <w:trPr>
          <w:trHeight w:val="300"/>
        </w:trPr>
        <w:tc>
          <w:tcPr>
            <w:tcW w:w="4500" w:type="dxa"/>
            <w:tcBorders>
              <w:top w:val="single" w:sz="6" w:space="0" w:color="000000"/>
              <w:left w:val="nil"/>
              <w:bottom w:val="single" w:sz="6" w:space="0" w:color="000000"/>
              <w:right w:val="single" w:sz="6" w:space="0" w:color="000000"/>
            </w:tcBorders>
            <w:shd w:val="clear" w:color="auto" w:fill="auto"/>
            <w:hideMark/>
          </w:tcPr>
          <w:p w14:paraId="4A6C543B" w14:textId="77777777" w:rsidR="00394B00" w:rsidRPr="00005509" w:rsidRDefault="00394B00" w:rsidP="00394B00">
            <w:pPr>
              <w:widowControl w:val="0"/>
              <w:tabs>
                <w:tab w:val="left" w:pos="2261"/>
              </w:tabs>
              <w:rPr>
                <w:rFonts w:ascii="Cambria" w:eastAsia="Cambria" w:hAnsi="Cambria" w:cs="Cambria"/>
                <w:color w:val="000000" w:themeColor="text1"/>
                <w:lang w:val="fr-FR"/>
              </w:rPr>
            </w:pPr>
            <w:r w:rsidRPr="00005509">
              <w:rPr>
                <w:rFonts w:ascii="Cambria" w:eastAsia="Cambria" w:hAnsi="Cambria" w:cs="Cambria"/>
                <w:color w:val="000000" w:themeColor="text1"/>
                <w:lang w:val="fr-FR"/>
              </w:rPr>
              <w:t xml:space="preserve">Senior </w:t>
            </w:r>
            <w:proofErr w:type="spellStart"/>
            <w:r w:rsidRPr="00005509">
              <w:rPr>
                <w:rFonts w:ascii="Cambria" w:eastAsia="Cambria" w:hAnsi="Cambria" w:cs="Cambria"/>
                <w:color w:val="000000" w:themeColor="text1"/>
                <w:lang w:val="fr-FR"/>
              </w:rPr>
              <w:t>Lecturer</w:t>
            </w:r>
            <w:proofErr w:type="spellEnd"/>
            <w:r w:rsidRPr="00005509">
              <w:rPr>
                <w:rFonts w:ascii="Cambria" w:eastAsia="Cambria" w:hAnsi="Cambria" w:cs="Cambria"/>
                <w:color w:val="000000" w:themeColor="text1"/>
                <w:lang w:val="fr-FR"/>
              </w:rPr>
              <w:t>/</w:t>
            </w:r>
            <w:proofErr w:type="spellStart"/>
            <w:r w:rsidRPr="00005509">
              <w:rPr>
                <w:rFonts w:ascii="Cambria" w:eastAsia="Cambria" w:hAnsi="Cambria" w:cs="Cambria"/>
                <w:color w:val="000000" w:themeColor="text1"/>
                <w:lang w:val="fr-FR"/>
              </w:rPr>
              <w:t>Clinical</w:t>
            </w:r>
            <w:proofErr w:type="spellEnd"/>
            <w:r w:rsidRPr="00005509">
              <w:rPr>
                <w:rFonts w:ascii="Cambria" w:eastAsia="Cambria" w:hAnsi="Cambria" w:cs="Cambria"/>
                <w:color w:val="000000" w:themeColor="text1"/>
                <w:lang w:val="fr-FR"/>
              </w:rPr>
              <w:t xml:space="preserve"> Senior </w:t>
            </w:r>
            <w:proofErr w:type="spellStart"/>
            <w:r w:rsidRPr="00005509">
              <w:rPr>
                <w:rFonts w:ascii="Cambria" w:eastAsia="Cambria" w:hAnsi="Cambria" w:cs="Cambria"/>
                <w:color w:val="000000" w:themeColor="text1"/>
                <w:lang w:val="fr-FR"/>
              </w:rPr>
              <w:t>Lecturer</w:t>
            </w:r>
            <w:proofErr w:type="spellEnd"/>
            <w:r w:rsidRPr="00005509">
              <w:rPr>
                <w:rFonts w:ascii="Cambria" w:eastAsia="Cambria" w:hAnsi="Cambria" w:cs="Cambria"/>
                <w:color w:val="000000" w:themeColor="text1"/>
                <w:lang w:val="fr-FR"/>
              </w:rPr>
              <w:t>    </w:t>
            </w:r>
          </w:p>
        </w:tc>
        <w:tc>
          <w:tcPr>
            <w:tcW w:w="2505" w:type="dxa"/>
            <w:tcBorders>
              <w:top w:val="single" w:sz="6" w:space="0" w:color="000000"/>
              <w:left w:val="single" w:sz="6" w:space="0" w:color="000000"/>
              <w:bottom w:val="single" w:sz="6" w:space="0" w:color="000000"/>
              <w:right w:val="nil"/>
            </w:tcBorders>
            <w:shd w:val="clear" w:color="auto" w:fill="auto"/>
            <w:hideMark/>
          </w:tcPr>
          <w:p w14:paraId="38E8258A" w14:textId="1071B575" w:rsidR="00394B00" w:rsidRPr="00394B00" w:rsidRDefault="00394B00" w:rsidP="00394B00">
            <w:pPr>
              <w:widowControl w:val="0"/>
              <w:tabs>
                <w:tab w:val="left" w:pos="2261"/>
              </w:tabs>
              <w:rPr>
                <w:rFonts w:ascii="Cambria" w:eastAsia="Cambria" w:hAnsi="Cambria" w:cs="Cambria"/>
                <w:color w:val="000000" w:themeColor="text1"/>
              </w:rPr>
            </w:pPr>
            <w:r w:rsidRPr="00394B00">
              <w:rPr>
                <w:rFonts w:ascii="Cambria" w:eastAsia="Cambria" w:hAnsi="Cambria" w:cs="Cambria"/>
                <w:color w:val="000000" w:themeColor="text1"/>
              </w:rPr>
              <w:t>$</w:t>
            </w:r>
            <w:r w:rsidR="00830D0A" w:rsidRPr="00830D0A">
              <w:rPr>
                <w:rFonts w:ascii="Cambria" w:eastAsia="Cambria" w:hAnsi="Cambria" w:cs="Cambria"/>
                <w:b/>
                <w:bCs/>
                <w:color w:val="000000" w:themeColor="text1"/>
              </w:rPr>
              <w:t>70,000</w:t>
            </w:r>
            <w:r w:rsidR="00830D0A">
              <w:rPr>
                <w:rFonts w:ascii="Cambria" w:eastAsia="Cambria" w:hAnsi="Cambria" w:cs="Cambria"/>
                <w:color w:val="000000" w:themeColor="text1"/>
              </w:rPr>
              <w:t xml:space="preserve"> </w:t>
            </w:r>
            <w:r w:rsidR="00830D0A" w:rsidRPr="00830D0A">
              <w:rPr>
                <w:rFonts w:ascii="Cambria" w:eastAsia="Cambria" w:hAnsi="Cambria" w:cs="Cambria"/>
                <w:strike/>
                <w:color w:val="000000" w:themeColor="text1"/>
              </w:rPr>
              <w:t>61,000</w:t>
            </w:r>
            <w:r w:rsidRPr="00394B00">
              <w:rPr>
                <w:rFonts w:ascii="Cambria" w:eastAsia="Cambria" w:hAnsi="Cambria" w:cs="Cambria"/>
                <w:color w:val="000000" w:themeColor="text1"/>
              </w:rPr>
              <w:t> </w:t>
            </w:r>
          </w:p>
        </w:tc>
      </w:tr>
      <w:tr w:rsidR="00394B00" w:rsidRPr="00394B00" w14:paraId="6F264B5B" w14:textId="77777777" w:rsidTr="00394B00">
        <w:trPr>
          <w:trHeight w:val="300"/>
        </w:trPr>
        <w:tc>
          <w:tcPr>
            <w:tcW w:w="4500" w:type="dxa"/>
            <w:tcBorders>
              <w:top w:val="single" w:sz="6" w:space="0" w:color="000000"/>
              <w:left w:val="nil"/>
              <w:bottom w:val="single" w:sz="6" w:space="0" w:color="000000"/>
              <w:right w:val="single" w:sz="6" w:space="0" w:color="000000"/>
            </w:tcBorders>
            <w:shd w:val="clear" w:color="auto" w:fill="auto"/>
            <w:hideMark/>
          </w:tcPr>
          <w:p w14:paraId="1AF231CC" w14:textId="77777777" w:rsidR="00394B00" w:rsidRPr="00005509" w:rsidRDefault="00394B00" w:rsidP="00394B00">
            <w:pPr>
              <w:widowControl w:val="0"/>
              <w:tabs>
                <w:tab w:val="left" w:pos="2261"/>
              </w:tabs>
              <w:rPr>
                <w:rFonts w:ascii="Cambria" w:eastAsia="Cambria" w:hAnsi="Cambria" w:cs="Cambria"/>
                <w:color w:val="000000" w:themeColor="text1"/>
                <w:lang w:val="fr-FR"/>
              </w:rPr>
            </w:pPr>
            <w:r w:rsidRPr="00005509">
              <w:rPr>
                <w:rFonts w:ascii="Cambria" w:eastAsia="Cambria" w:hAnsi="Cambria" w:cs="Cambria"/>
                <w:color w:val="000000" w:themeColor="text1"/>
                <w:lang w:val="fr-FR"/>
              </w:rPr>
              <w:t xml:space="preserve">Senior </w:t>
            </w:r>
            <w:proofErr w:type="spellStart"/>
            <w:r w:rsidRPr="00005509">
              <w:rPr>
                <w:rFonts w:ascii="Cambria" w:eastAsia="Cambria" w:hAnsi="Cambria" w:cs="Cambria"/>
                <w:color w:val="000000" w:themeColor="text1"/>
                <w:lang w:val="fr-FR"/>
              </w:rPr>
              <w:t>Lecturer</w:t>
            </w:r>
            <w:proofErr w:type="spellEnd"/>
            <w:r w:rsidRPr="00005509">
              <w:rPr>
                <w:rFonts w:ascii="Cambria" w:eastAsia="Cambria" w:hAnsi="Cambria" w:cs="Cambria"/>
                <w:color w:val="000000" w:themeColor="text1"/>
                <w:lang w:val="fr-FR"/>
              </w:rPr>
              <w:t xml:space="preserve"> II/</w:t>
            </w:r>
            <w:proofErr w:type="spellStart"/>
            <w:r w:rsidRPr="00005509">
              <w:rPr>
                <w:rFonts w:ascii="Cambria" w:eastAsia="Cambria" w:hAnsi="Cambria" w:cs="Cambria"/>
                <w:color w:val="000000" w:themeColor="text1"/>
                <w:lang w:val="fr-FR"/>
              </w:rPr>
              <w:t>Clinical</w:t>
            </w:r>
            <w:proofErr w:type="spellEnd"/>
            <w:r w:rsidRPr="00005509">
              <w:rPr>
                <w:rFonts w:ascii="Cambria" w:eastAsia="Cambria" w:hAnsi="Cambria" w:cs="Cambria"/>
                <w:color w:val="000000" w:themeColor="text1"/>
                <w:lang w:val="fr-FR"/>
              </w:rPr>
              <w:t xml:space="preserve"> Senior </w:t>
            </w:r>
            <w:proofErr w:type="spellStart"/>
            <w:r w:rsidRPr="00005509">
              <w:rPr>
                <w:rFonts w:ascii="Cambria" w:eastAsia="Cambria" w:hAnsi="Cambria" w:cs="Cambria"/>
                <w:color w:val="000000" w:themeColor="text1"/>
                <w:lang w:val="fr-FR"/>
              </w:rPr>
              <w:t>Lecturer</w:t>
            </w:r>
            <w:proofErr w:type="spellEnd"/>
            <w:r w:rsidRPr="00005509">
              <w:rPr>
                <w:rFonts w:ascii="Cambria" w:eastAsia="Cambria" w:hAnsi="Cambria" w:cs="Cambria"/>
                <w:color w:val="000000" w:themeColor="text1"/>
                <w:lang w:val="fr-FR"/>
              </w:rPr>
              <w:t xml:space="preserve"> II    </w:t>
            </w:r>
          </w:p>
        </w:tc>
        <w:tc>
          <w:tcPr>
            <w:tcW w:w="2505" w:type="dxa"/>
            <w:tcBorders>
              <w:top w:val="single" w:sz="6" w:space="0" w:color="000000"/>
              <w:left w:val="single" w:sz="6" w:space="0" w:color="000000"/>
              <w:bottom w:val="single" w:sz="6" w:space="0" w:color="000000"/>
              <w:right w:val="nil"/>
            </w:tcBorders>
            <w:shd w:val="clear" w:color="auto" w:fill="auto"/>
            <w:hideMark/>
          </w:tcPr>
          <w:p w14:paraId="586D2B63" w14:textId="7548EB57" w:rsidR="00394B00" w:rsidRPr="00394B00" w:rsidRDefault="00394B00" w:rsidP="00394B00">
            <w:pPr>
              <w:widowControl w:val="0"/>
              <w:tabs>
                <w:tab w:val="left" w:pos="2261"/>
              </w:tabs>
              <w:rPr>
                <w:rFonts w:ascii="Cambria" w:eastAsia="Cambria" w:hAnsi="Cambria" w:cs="Cambria"/>
                <w:color w:val="000000" w:themeColor="text1"/>
              </w:rPr>
            </w:pPr>
            <w:r w:rsidRPr="00394B00">
              <w:rPr>
                <w:rFonts w:ascii="Cambria" w:eastAsia="Cambria" w:hAnsi="Cambria" w:cs="Cambria"/>
                <w:color w:val="000000" w:themeColor="text1"/>
              </w:rPr>
              <w:t>$</w:t>
            </w:r>
            <w:r w:rsidR="006736B5" w:rsidRPr="006736B5">
              <w:rPr>
                <w:rFonts w:ascii="Cambria" w:eastAsia="Cambria" w:hAnsi="Cambria" w:cs="Cambria"/>
                <w:b/>
                <w:bCs/>
                <w:color w:val="000000" w:themeColor="text1"/>
              </w:rPr>
              <w:t>73,000</w:t>
            </w:r>
            <w:r w:rsidR="006736B5">
              <w:rPr>
                <w:rFonts w:ascii="Cambria" w:eastAsia="Cambria" w:hAnsi="Cambria" w:cs="Cambria"/>
                <w:color w:val="000000" w:themeColor="text1"/>
              </w:rPr>
              <w:t xml:space="preserve"> </w:t>
            </w:r>
            <w:r w:rsidR="006736B5" w:rsidRPr="006736B5">
              <w:rPr>
                <w:rFonts w:ascii="Cambria" w:eastAsia="Cambria" w:hAnsi="Cambria" w:cs="Cambria"/>
                <w:strike/>
                <w:color w:val="000000" w:themeColor="text1"/>
              </w:rPr>
              <w:t>65,000</w:t>
            </w:r>
            <w:r w:rsidRPr="00394B00">
              <w:rPr>
                <w:rFonts w:ascii="Cambria" w:eastAsia="Cambria" w:hAnsi="Cambria" w:cs="Cambria"/>
                <w:color w:val="000000" w:themeColor="text1"/>
              </w:rPr>
              <w:t> </w:t>
            </w:r>
          </w:p>
        </w:tc>
      </w:tr>
      <w:tr w:rsidR="00394B00" w:rsidRPr="00394B00" w14:paraId="73914C4B" w14:textId="77777777" w:rsidTr="00394B00">
        <w:trPr>
          <w:trHeight w:val="300"/>
        </w:trPr>
        <w:tc>
          <w:tcPr>
            <w:tcW w:w="4500" w:type="dxa"/>
            <w:tcBorders>
              <w:top w:val="single" w:sz="6" w:space="0" w:color="000000"/>
              <w:left w:val="nil"/>
              <w:bottom w:val="single" w:sz="6" w:space="0" w:color="000000"/>
              <w:right w:val="single" w:sz="6" w:space="0" w:color="000000"/>
            </w:tcBorders>
            <w:shd w:val="clear" w:color="auto" w:fill="auto"/>
            <w:hideMark/>
          </w:tcPr>
          <w:p w14:paraId="2B25CC75" w14:textId="77777777" w:rsidR="00394B00" w:rsidRPr="00005509" w:rsidRDefault="00394B00" w:rsidP="00394B00">
            <w:pPr>
              <w:widowControl w:val="0"/>
              <w:tabs>
                <w:tab w:val="left" w:pos="2261"/>
              </w:tabs>
              <w:rPr>
                <w:rFonts w:ascii="Cambria" w:eastAsia="Cambria" w:hAnsi="Cambria" w:cs="Cambria"/>
                <w:color w:val="000000" w:themeColor="text1"/>
                <w:lang w:val="fr-FR"/>
              </w:rPr>
            </w:pPr>
            <w:r w:rsidRPr="00005509">
              <w:rPr>
                <w:rFonts w:ascii="Cambria" w:eastAsia="Cambria" w:hAnsi="Cambria" w:cs="Cambria"/>
                <w:color w:val="000000" w:themeColor="text1"/>
                <w:lang w:val="fr-FR"/>
              </w:rPr>
              <w:t xml:space="preserve">Senior </w:t>
            </w:r>
            <w:proofErr w:type="spellStart"/>
            <w:r w:rsidRPr="00005509">
              <w:rPr>
                <w:rFonts w:ascii="Cambria" w:eastAsia="Cambria" w:hAnsi="Cambria" w:cs="Cambria"/>
                <w:color w:val="000000" w:themeColor="text1"/>
                <w:lang w:val="fr-FR"/>
              </w:rPr>
              <w:t>Lecturer</w:t>
            </w:r>
            <w:proofErr w:type="spellEnd"/>
            <w:r w:rsidRPr="00005509">
              <w:rPr>
                <w:rFonts w:ascii="Cambria" w:eastAsia="Cambria" w:hAnsi="Cambria" w:cs="Cambria"/>
                <w:color w:val="000000" w:themeColor="text1"/>
                <w:lang w:val="fr-FR"/>
              </w:rPr>
              <w:t xml:space="preserve"> III/</w:t>
            </w:r>
            <w:proofErr w:type="spellStart"/>
            <w:r w:rsidRPr="00005509">
              <w:rPr>
                <w:rFonts w:ascii="Cambria" w:eastAsia="Cambria" w:hAnsi="Cambria" w:cs="Cambria"/>
                <w:color w:val="000000" w:themeColor="text1"/>
                <w:lang w:val="fr-FR"/>
              </w:rPr>
              <w:t>Clinical</w:t>
            </w:r>
            <w:proofErr w:type="spellEnd"/>
            <w:r w:rsidRPr="00005509">
              <w:rPr>
                <w:rFonts w:ascii="Cambria" w:eastAsia="Cambria" w:hAnsi="Cambria" w:cs="Cambria"/>
                <w:color w:val="000000" w:themeColor="text1"/>
                <w:lang w:val="fr-FR"/>
              </w:rPr>
              <w:t xml:space="preserve"> Senior </w:t>
            </w:r>
            <w:proofErr w:type="spellStart"/>
            <w:r w:rsidRPr="00005509">
              <w:rPr>
                <w:rFonts w:ascii="Cambria" w:eastAsia="Cambria" w:hAnsi="Cambria" w:cs="Cambria"/>
                <w:color w:val="000000" w:themeColor="text1"/>
                <w:lang w:val="fr-FR"/>
              </w:rPr>
              <w:t>Lecturer</w:t>
            </w:r>
            <w:proofErr w:type="spellEnd"/>
            <w:r w:rsidRPr="00005509">
              <w:rPr>
                <w:rFonts w:ascii="Cambria" w:eastAsia="Cambria" w:hAnsi="Cambria" w:cs="Cambria"/>
                <w:color w:val="000000" w:themeColor="text1"/>
                <w:lang w:val="fr-FR"/>
              </w:rPr>
              <w:t xml:space="preserve"> III    </w:t>
            </w:r>
          </w:p>
        </w:tc>
        <w:tc>
          <w:tcPr>
            <w:tcW w:w="2505" w:type="dxa"/>
            <w:tcBorders>
              <w:top w:val="single" w:sz="6" w:space="0" w:color="000000"/>
              <w:left w:val="single" w:sz="6" w:space="0" w:color="000000"/>
              <w:bottom w:val="single" w:sz="6" w:space="0" w:color="000000"/>
              <w:right w:val="nil"/>
            </w:tcBorders>
            <w:shd w:val="clear" w:color="auto" w:fill="auto"/>
            <w:hideMark/>
          </w:tcPr>
          <w:p w14:paraId="64217BA5" w14:textId="38486A90" w:rsidR="00394B00" w:rsidRPr="00394B00" w:rsidRDefault="00394B00" w:rsidP="00394B00">
            <w:pPr>
              <w:widowControl w:val="0"/>
              <w:tabs>
                <w:tab w:val="left" w:pos="2261"/>
              </w:tabs>
              <w:rPr>
                <w:rFonts w:ascii="Cambria" w:eastAsia="Cambria" w:hAnsi="Cambria" w:cs="Cambria"/>
                <w:color w:val="000000" w:themeColor="text1"/>
              </w:rPr>
            </w:pPr>
            <w:r w:rsidRPr="00394B00">
              <w:rPr>
                <w:rFonts w:ascii="Cambria" w:eastAsia="Cambria" w:hAnsi="Cambria" w:cs="Cambria"/>
                <w:color w:val="000000" w:themeColor="text1"/>
              </w:rPr>
              <w:t>$</w:t>
            </w:r>
            <w:r w:rsidR="00FD7FB1" w:rsidRPr="00FD7FB1">
              <w:rPr>
                <w:rFonts w:ascii="Cambria" w:eastAsia="Cambria" w:hAnsi="Cambria" w:cs="Cambria"/>
                <w:b/>
                <w:bCs/>
                <w:color w:val="000000" w:themeColor="text1"/>
              </w:rPr>
              <w:t>76,000</w:t>
            </w:r>
            <w:r w:rsidR="00FD7FB1">
              <w:rPr>
                <w:rFonts w:ascii="Cambria" w:eastAsia="Cambria" w:hAnsi="Cambria" w:cs="Cambria"/>
                <w:color w:val="000000" w:themeColor="text1"/>
              </w:rPr>
              <w:t xml:space="preserve"> </w:t>
            </w:r>
            <w:r w:rsidR="00FD7FB1" w:rsidRPr="00FD7FB1">
              <w:rPr>
                <w:rFonts w:ascii="Cambria" w:eastAsia="Cambria" w:hAnsi="Cambria" w:cs="Cambria"/>
                <w:strike/>
                <w:color w:val="000000" w:themeColor="text1"/>
              </w:rPr>
              <w:t>69,000</w:t>
            </w:r>
            <w:r w:rsidRPr="00394B00">
              <w:rPr>
                <w:rFonts w:ascii="Cambria" w:eastAsia="Cambria" w:hAnsi="Cambria" w:cs="Cambria"/>
                <w:color w:val="000000" w:themeColor="text1"/>
              </w:rPr>
              <w:t> </w:t>
            </w:r>
          </w:p>
        </w:tc>
      </w:tr>
      <w:tr w:rsidR="00394B00" w:rsidRPr="00394B00" w14:paraId="21E67321" w14:textId="77777777" w:rsidTr="00394B00">
        <w:trPr>
          <w:trHeight w:val="300"/>
        </w:trPr>
        <w:tc>
          <w:tcPr>
            <w:tcW w:w="4500" w:type="dxa"/>
            <w:tcBorders>
              <w:top w:val="single" w:sz="6" w:space="0" w:color="000000"/>
              <w:left w:val="nil"/>
              <w:bottom w:val="single" w:sz="6" w:space="0" w:color="000000"/>
              <w:right w:val="single" w:sz="6" w:space="0" w:color="000000"/>
            </w:tcBorders>
            <w:shd w:val="clear" w:color="auto" w:fill="auto"/>
            <w:hideMark/>
          </w:tcPr>
          <w:p w14:paraId="2828D3E8" w14:textId="77777777" w:rsidR="00394B00" w:rsidRPr="00394B00" w:rsidRDefault="00394B00" w:rsidP="00394B00">
            <w:pPr>
              <w:widowControl w:val="0"/>
              <w:tabs>
                <w:tab w:val="left" w:pos="2261"/>
              </w:tabs>
              <w:rPr>
                <w:rFonts w:ascii="Cambria" w:eastAsia="Cambria" w:hAnsi="Cambria" w:cs="Cambria"/>
                <w:color w:val="000000" w:themeColor="text1"/>
              </w:rPr>
            </w:pPr>
            <w:r w:rsidRPr="00394B00">
              <w:rPr>
                <w:rFonts w:ascii="Cambria" w:eastAsia="Cambria" w:hAnsi="Cambria" w:cs="Cambria"/>
                <w:color w:val="000000" w:themeColor="text1"/>
              </w:rPr>
              <w:t>Clinical Assistant Professor    </w:t>
            </w:r>
          </w:p>
        </w:tc>
        <w:tc>
          <w:tcPr>
            <w:tcW w:w="2505" w:type="dxa"/>
            <w:tcBorders>
              <w:top w:val="single" w:sz="6" w:space="0" w:color="000000"/>
              <w:left w:val="single" w:sz="6" w:space="0" w:color="000000"/>
              <w:bottom w:val="single" w:sz="6" w:space="0" w:color="000000"/>
              <w:right w:val="nil"/>
            </w:tcBorders>
            <w:shd w:val="clear" w:color="auto" w:fill="auto"/>
            <w:hideMark/>
          </w:tcPr>
          <w:p w14:paraId="41562C18" w14:textId="3D19430C" w:rsidR="00394B00" w:rsidRPr="00394B00" w:rsidRDefault="00394B00" w:rsidP="00394B00">
            <w:pPr>
              <w:widowControl w:val="0"/>
              <w:tabs>
                <w:tab w:val="left" w:pos="2261"/>
              </w:tabs>
              <w:rPr>
                <w:rFonts w:ascii="Cambria" w:eastAsia="Cambria" w:hAnsi="Cambria" w:cs="Cambria"/>
                <w:color w:val="000000" w:themeColor="text1"/>
              </w:rPr>
            </w:pPr>
            <w:r w:rsidRPr="00394B00">
              <w:rPr>
                <w:rFonts w:ascii="Cambria" w:eastAsia="Cambria" w:hAnsi="Cambria" w:cs="Cambria"/>
                <w:color w:val="000000" w:themeColor="text1"/>
              </w:rPr>
              <w:t>$</w:t>
            </w:r>
            <w:r w:rsidR="00FD7FB1" w:rsidRPr="00DA3D30">
              <w:rPr>
                <w:rFonts w:ascii="Cambria" w:eastAsia="Cambria" w:hAnsi="Cambria" w:cs="Cambria"/>
                <w:b/>
                <w:bCs/>
                <w:color w:val="000000" w:themeColor="text1"/>
              </w:rPr>
              <w:t>75,000</w:t>
            </w:r>
            <w:r w:rsidR="00FD7FB1">
              <w:rPr>
                <w:rFonts w:ascii="Cambria" w:eastAsia="Cambria" w:hAnsi="Cambria" w:cs="Cambria"/>
                <w:color w:val="000000" w:themeColor="text1"/>
              </w:rPr>
              <w:t xml:space="preserve"> </w:t>
            </w:r>
            <w:r w:rsidR="00DA3D30" w:rsidRPr="00DA3D30">
              <w:rPr>
                <w:rFonts w:ascii="Cambria" w:eastAsia="Cambria" w:hAnsi="Cambria" w:cs="Cambria"/>
                <w:strike/>
                <w:color w:val="000000" w:themeColor="text1"/>
              </w:rPr>
              <w:t>68,000</w:t>
            </w:r>
            <w:r w:rsidRPr="00394B00">
              <w:rPr>
                <w:rFonts w:ascii="Cambria" w:eastAsia="Cambria" w:hAnsi="Cambria" w:cs="Cambria"/>
                <w:color w:val="000000" w:themeColor="text1"/>
              </w:rPr>
              <w:t> </w:t>
            </w:r>
          </w:p>
        </w:tc>
      </w:tr>
      <w:tr w:rsidR="00394B00" w:rsidRPr="00394B00" w14:paraId="231938C4" w14:textId="77777777" w:rsidTr="00394B00">
        <w:trPr>
          <w:trHeight w:val="300"/>
        </w:trPr>
        <w:tc>
          <w:tcPr>
            <w:tcW w:w="4500" w:type="dxa"/>
            <w:tcBorders>
              <w:top w:val="single" w:sz="6" w:space="0" w:color="000000"/>
              <w:left w:val="nil"/>
              <w:bottom w:val="single" w:sz="6" w:space="0" w:color="000000"/>
              <w:right w:val="single" w:sz="6" w:space="0" w:color="000000"/>
            </w:tcBorders>
            <w:shd w:val="clear" w:color="auto" w:fill="auto"/>
            <w:hideMark/>
          </w:tcPr>
          <w:p w14:paraId="20DB8DBC" w14:textId="77777777" w:rsidR="00394B00" w:rsidRPr="00394B00" w:rsidRDefault="00394B00" w:rsidP="00394B00">
            <w:pPr>
              <w:widowControl w:val="0"/>
              <w:tabs>
                <w:tab w:val="left" w:pos="2261"/>
              </w:tabs>
              <w:rPr>
                <w:rFonts w:ascii="Cambria" w:eastAsia="Cambria" w:hAnsi="Cambria" w:cs="Cambria"/>
                <w:color w:val="000000" w:themeColor="text1"/>
              </w:rPr>
            </w:pPr>
            <w:r w:rsidRPr="00394B00">
              <w:rPr>
                <w:rFonts w:ascii="Cambria" w:eastAsia="Cambria" w:hAnsi="Cambria" w:cs="Cambria"/>
                <w:color w:val="000000" w:themeColor="text1"/>
              </w:rPr>
              <w:t>Clinical Associate Professor    </w:t>
            </w:r>
          </w:p>
        </w:tc>
        <w:tc>
          <w:tcPr>
            <w:tcW w:w="2505" w:type="dxa"/>
            <w:tcBorders>
              <w:top w:val="single" w:sz="6" w:space="0" w:color="000000"/>
              <w:left w:val="single" w:sz="6" w:space="0" w:color="000000"/>
              <w:bottom w:val="single" w:sz="6" w:space="0" w:color="000000"/>
              <w:right w:val="nil"/>
            </w:tcBorders>
            <w:shd w:val="clear" w:color="auto" w:fill="auto"/>
            <w:hideMark/>
          </w:tcPr>
          <w:p w14:paraId="21D9297C" w14:textId="2B200B2A" w:rsidR="00394B00" w:rsidRPr="00394B00" w:rsidRDefault="00394B00" w:rsidP="00394B00">
            <w:pPr>
              <w:widowControl w:val="0"/>
              <w:tabs>
                <w:tab w:val="left" w:pos="2261"/>
              </w:tabs>
              <w:rPr>
                <w:rFonts w:ascii="Cambria" w:eastAsia="Cambria" w:hAnsi="Cambria" w:cs="Cambria"/>
                <w:color w:val="000000" w:themeColor="text1"/>
              </w:rPr>
            </w:pPr>
            <w:r w:rsidRPr="00394B00">
              <w:rPr>
                <w:rFonts w:ascii="Cambria" w:eastAsia="Cambria" w:hAnsi="Cambria" w:cs="Cambria"/>
                <w:color w:val="000000" w:themeColor="text1"/>
              </w:rPr>
              <w:t>$</w:t>
            </w:r>
            <w:r w:rsidR="00766BFC" w:rsidRPr="00C03ABD">
              <w:rPr>
                <w:rFonts w:ascii="Cambria" w:eastAsia="Cambria" w:hAnsi="Cambria" w:cs="Cambria"/>
                <w:b/>
                <w:bCs/>
                <w:color w:val="000000" w:themeColor="text1"/>
              </w:rPr>
              <w:t>86,000</w:t>
            </w:r>
            <w:r w:rsidR="00766BFC">
              <w:rPr>
                <w:rFonts w:ascii="Cambria" w:eastAsia="Cambria" w:hAnsi="Cambria" w:cs="Cambria"/>
                <w:color w:val="000000" w:themeColor="text1"/>
              </w:rPr>
              <w:t xml:space="preserve"> </w:t>
            </w:r>
            <w:r w:rsidR="00C03ABD" w:rsidRPr="00C03ABD">
              <w:rPr>
                <w:rFonts w:ascii="Cambria" w:eastAsia="Cambria" w:hAnsi="Cambria" w:cs="Cambria"/>
                <w:strike/>
                <w:color w:val="000000" w:themeColor="text1"/>
              </w:rPr>
              <w:t>78,000</w:t>
            </w:r>
            <w:r w:rsidRPr="00394B00">
              <w:rPr>
                <w:rFonts w:ascii="Cambria" w:eastAsia="Cambria" w:hAnsi="Cambria" w:cs="Cambria"/>
                <w:color w:val="000000" w:themeColor="text1"/>
              </w:rPr>
              <w:t> </w:t>
            </w:r>
          </w:p>
        </w:tc>
      </w:tr>
      <w:tr w:rsidR="00394B00" w:rsidRPr="00394B00" w14:paraId="6D64CDA1" w14:textId="77777777" w:rsidTr="00394B00">
        <w:trPr>
          <w:trHeight w:val="300"/>
        </w:trPr>
        <w:tc>
          <w:tcPr>
            <w:tcW w:w="4500" w:type="dxa"/>
            <w:tcBorders>
              <w:top w:val="single" w:sz="6" w:space="0" w:color="000000"/>
              <w:left w:val="nil"/>
              <w:bottom w:val="single" w:sz="6" w:space="0" w:color="000000"/>
              <w:right w:val="single" w:sz="6" w:space="0" w:color="000000"/>
            </w:tcBorders>
            <w:shd w:val="clear" w:color="auto" w:fill="auto"/>
            <w:hideMark/>
          </w:tcPr>
          <w:p w14:paraId="19A36BF5" w14:textId="77777777" w:rsidR="00394B00" w:rsidRPr="00394B00" w:rsidRDefault="00394B00" w:rsidP="00394B00">
            <w:pPr>
              <w:widowControl w:val="0"/>
              <w:tabs>
                <w:tab w:val="left" w:pos="2261"/>
              </w:tabs>
              <w:rPr>
                <w:rFonts w:ascii="Cambria" w:eastAsia="Cambria" w:hAnsi="Cambria" w:cs="Cambria"/>
                <w:color w:val="000000" w:themeColor="text1"/>
              </w:rPr>
            </w:pPr>
            <w:r w:rsidRPr="00394B00">
              <w:rPr>
                <w:rFonts w:ascii="Cambria" w:eastAsia="Cambria" w:hAnsi="Cambria" w:cs="Cambria"/>
                <w:color w:val="000000" w:themeColor="text1"/>
              </w:rPr>
              <w:t>Clinical Professor    </w:t>
            </w:r>
          </w:p>
        </w:tc>
        <w:tc>
          <w:tcPr>
            <w:tcW w:w="2505" w:type="dxa"/>
            <w:tcBorders>
              <w:top w:val="single" w:sz="6" w:space="0" w:color="000000"/>
              <w:left w:val="single" w:sz="6" w:space="0" w:color="000000"/>
              <w:bottom w:val="single" w:sz="6" w:space="0" w:color="000000"/>
              <w:right w:val="nil"/>
            </w:tcBorders>
            <w:shd w:val="clear" w:color="auto" w:fill="auto"/>
            <w:hideMark/>
          </w:tcPr>
          <w:p w14:paraId="2D7144B0" w14:textId="08613B7E" w:rsidR="00394B00" w:rsidRPr="00394B00" w:rsidRDefault="00394B00" w:rsidP="00394B00">
            <w:pPr>
              <w:widowControl w:val="0"/>
              <w:tabs>
                <w:tab w:val="left" w:pos="2261"/>
              </w:tabs>
              <w:rPr>
                <w:rFonts w:ascii="Cambria" w:eastAsia="Cambria" w:hAnsi="Cambria" w:cs="Cambria"/>
                <w:color w:val="000000" w:themeColor="text1"/>
              </w:rPr>
            </w:pPr>
            <w:r w:rsidRPr="00394B00">
              <w:rPr>
                <w:rFonts w:ascii="Cambria" w:eastAsia="Cambria" w:hAnsi="Cambria" w:cs="Cambria"/>
                <w:color w:val="000000" w:themeColor="text1"/>
              </w:rPr>
              <w:t>$</w:t>
            </w:r>
            <w:r w:rsidR="00C03ABD" w:rsidRPr="006179D9">
              <w:rPr>
                <w:rFonts w:ascii="Cambria" w:eastAsia="Cambria" w:hAnsi="Cambria" w:cs="Cambria"/>
                <w:b/>
                <w:bCs/>
                <w:color w:val="000000" w:themeColor="text1"/>
              </w:rPr>
              <w:t>108,000</w:t>
            </w:r>
            <w:r w:rsidR="00C03ABD">
              <w:rPr>
                <w:rFonts w:ascii="Cambria" w:eastAsia="Cambria" w:hAnsi="Cambria" w:cs="Cambria"/>
                <w:color w:val="000000" w:themeColor="text1"/>
              </w:rPr>
              <w:t xml:space="preserve"> </w:t>
            </w:r>
            <w:r w:rsidR="006179D9" w:rsidRPr="006179D9">
              <w:rPr>
                <w:rFonts w:ascii="Cambria" w:eastAsia="Cambria" w:hAnsi="Cambria" w:cs="Cambria"/>
                <w:strike/>
                <w:color w:val="000000" w:themeColor="text1"/>
              </w:rPr>
              <w:t>98,000</w:t>
            </w:r>
            <w:r w:rsidRPr="00394B00">
              <w:rPr>
                <w:rFonts w:ascii="Cambria" w:eastAsia="Cambria" w:hAnsi="Cambria" w:cs="Cambria"/>
                <w:color w:val="000000" w:themeColor="text1"/>
              </w:rPr>
              <w:t> </w:t>
            </w:r>
          </w:p>
        </w:tc>
      </w:tr>
      <w:tr w:rsidR="00394B00" w:rsidRPr="00394B00" w14:paraId="1B0ED160" w14:textId="77777777" w:rsidTr="00394B00">
        <w:trPr>
          <w:trHeight w:val="300"/>
        </w:trPr>
        <w:tc>
          <w:tcPr>
            <w:tcW w:w="4500" w:type="dxa"/>
            <w:tcBorders>
              <w:top w:val="single" w:sz="6" w:space="0" w:color="000000"/>
              <w:left w:val="nil"/>
              <w:bottom w:val="single" w:sz="6" w:space="0" w:color="000000"/>
              <w:right w:val="single" w:sz="6" w:space="0" w:color="000000"/>
            </w:tcBorders>
            <w:shd w:val="clear" w:color="auto" w:fill="auto"/>
            <w:hideMark/>
          </w:tcPr>
          <w:p w14:paraId="4F319472" w14:textId="77777777" w:rsidR="00394B00" w:rsidRPr="00394B00" w:rsidRDefault="00394B00" w:rsidP="00394B00">
            <w:pPr>
              <w:widowControl w:val="0"/>
              <w:tabs>
                <w:tab w:val="left" w:pos="2261"/>
              </w:tabs>
              <w:rPr>
                <w:rFonts w:ascii="Cambria" w:eastAsia="Cambria" w:hAnsi="Cambria" w:cs="Cambria"/>
                <w:color w:val="000000" w:themeColor="text1"/>
              </w:rPr>
            </w:pPr>
            <w:r w:rsidRPr="00394B00">
              <w:rPr>
                <w:rFonts w:ascii="Cambria" w:eastAsia="Cambria" w:hAnsi="Cambria" w:cs="Cambria"/>
                <w:color w:val="000000" w:themeColor="text1"/>
              </w:rPr>
              <w:t>Librarian I    </w:t>
            </w:r>
          </w:p>
        </w:tc>
        <w:tc>
          <w:tcPr>
            <w:tcW w:w="2505" w:type="dxa"/>
            <w:tcBorders>
              <w:top w:val="single" w:sz="6" w:space="0" w:color="000000"/>
              <w:left w:val="single" w:sz="6" w:space="0" w:color="000000"/>
              <w:bottom w:val="single" w:sz="6" w:space="0" w:color="000000"/>
              <w:right w:val="nil"/>
            </w:tcBorders>
            <w:shd w:val="clear" w:color="auto" w:fill="auto"/>
            <w:hideMark/>
          </w:tcPr>
          <w:p w14:paraId="3C18B61A" w14:textId="2C0288D8" w:rsidR="00394B00" w:rsidRPr="00394B00" w:rsidRDefault="00394B00" w:rsidP="00394B00">
            <w:pPr>
              <w:widowControl w:val="0"/>
              <w:tabs>
                <w:tab w:val="left" w:pos="2261"/>
              </w:tabs>
              <w:rPr>
                <w:rFonts w:ascii="Cambria" w:eastAsia="Cambria" w:hAnsi="Cambria" w:cs="Cambria"/>
                <w:color w:val="000000" w:themeColor="text1"/>
              </w:rPr>
            </w:pPr>
            <w:r w:rsidRPr="00394B00">
              <w:rPr>
                <w:rFonts w:ascii="Cambria" w:eastAsia="Cambria" w:hAnsi="Cambria" w:cs="Cambria"/>
                <w:color w:val="000000" w:themeColor="text1"/>
              </w:rPr>
              <w:t>$</w:t>
            </w:r>
            <w:r w:rsidR="006179D9" w:rsidRPr="006179D9">
              <w:rPr>
                <w:rFonts w:ascii="Cambria" w:eastAsia="Cambria" w:hAnsi="Cambria" w:cs="Cambria"/>
                <w:b/>
                <w:bCs/>
                <w:color w:val="000000" w:themeColor="text1"/>
              </w:rPr>
              <w:t>62,000</w:t>
            </w:r>
            <w:r w:rsidR="006179D9">
              <w:rPr>
                <w:rFonts w:ascii="Cambria" w:eastAsia="Cambria" w:hAnsi="Cambria" w:cs="Cambria"/>
                <w:color w:val="000000" w:themeColor="text1"/>
              </w:rPr>
              <w:t xml:space="preserve"> </w:t>
            </w:r>
            <w:r w:rsidR="006179D9" w:rsidRPr="006179D9">
              <w:rPr>
                <w:rFonts w:ascii="Cambria" w:eastAsia="Cambria" w:hAnsi="Cambria" w:cs="Cambria"/>
                <w:strike/>
                <w:color w:val="000000" w:themeColor="text1"/>
              </w:rPr>
              <w:t>54,000</w:t>
            </w:r>
            <w:r w:rsidRPr="00394B00">
              <w:rPr>
                <w:rFonts w:ascii="Cambria" w:eastAsia="Cambria" w:hAnsi="Cambria" w:cs="Cambria"/>
                <w:strike/>
                <w:color w:val="000000" w:themeColor="text1"/>
              </w:rPr>
              <w:t> </w:t>
            </w:r>
          </w:p>
        </w:tc>
      </w:tr>
      <w:tr w:rsidR="00394B00" w:rsidRPr="00394B00" w14:paraId="3D1DC5C9" w14:textId="77777777" w:rsidTr="00394B00">
        <w:trPr>
          <w:trHeight w:val="300"/>
        </w:trPr>
        <w:tc>
          <w:tcPr>
            <w:tcW w:w="4500" w:type="dxa"/>
            <w:tcBorders>
              <w:top w:val="single" w:sz="6" w:space="0" w:color="000000"/>
              <w:left w:val="nil"/>
              <w:bottom w:val="single" w:sz="6" w:space="0" w:color="000000"/>
              <w:right w:val="single" w:sz="6" w:space="0" w:color="000000"/>
            </w:tcBorders>
            <w:shd w:val="clear" w:color="auto" w:fill="auto"/>
            <w:hideMark/>
          </w:tcPr>
          <w:p w14:paraId="2282FFC2" w14:textId="77777777" w:rsidR="00394B00" w:rsidRPr="00394B00" w:rsidRDefault="00394B00" w:rsidP="00394B00">
            <w:pPr>
              <w:widowControl w:val="0"/>
              <w:tabs>
                <w:tab w:val="left" w:pos="2261"/>
              </w:tabs>
              <w:rPr>
                <w:rFonts w:ascii="Cambria" w:eastAsia="Cambria" w:hAnsi="Cambria" w:cs="Cambria"/>
                <w:color w:val="000000" w:themeColor="text1"/>
              </w:rPr>
            </w:pPr>
            <w:r w:rsidRPr="00394B00">
              <w:rPr>
                <w:rFonts w:ascii="Cambria" w:eastAsia="Cambria" w:hAnsi="Cambria" w:cs="Cambria"/>
                <w:color w:val="000000" w:themeColor="text1"/>
              </w:rPr>
              <w:t>Librarian II    </w:t>
            </w:r>
          </w:p>
        </w:tc>
        <w:tc>
          <w:tcPr>
            <w:tcW w:w="2505" w:type="dxa"/>
            <w:tcBorders>
              <w:top w:val="single" w:sz="6" w:space="0" w:color="000000"/>
              <w:left w:val="single" w:sz="6" w:space="0" w:color="000000"/>
              <w:bottom w:val="single" w:sz="6" w:space="0" w:color="000000"/>
              <w:right w:val="nil"/>
            </w:tcBorders>
            <w:shd w:val="clear" w:color="auto" w:fill="auto"/>
            <w:hideMark/>
          </w:tcPr>
          <w:p w14:paraId="169A6B94" w14:textId="0075CC77" w:rsidR="00394B00" w:rsidRPr="00394B00" w:rsidRDefault="00394B00" w:rsidP="00394B00">
            <w:pPr>
              <w:widowControl w:val="0"/>
              <w:tabs>
                <w:tab w:val="left" w:pos="2261"/>
              </w:tabs>
              <w:rPr>
                <w:rFonts w:ascii="Cambria" w:eastAsia="Cambria" w:hAnsi="Cambria" w:cs="Cambria"/>
                <w:color w:val="000000" w:themeColor="text1"/>
              </w:rPr>
            </w:pPr>
            <w:r w:rsidRPr="00394B00">
              <w:rPr>
                <w:rFonts w:ascii="Cambria" w:eastAsia="Cambria" w:hAnsi="Cambria" w:cs="Cambria"/>
                <w:color w:val="000000" w:themeColor="text1"/>
              </w:rPr>
              <w:t>$</w:t>
            </w:r>
            <w:r w:rsidR="00140D43" w:rsidRPr="00140D43">
              <w:rPr>
                <w:rFonts w:ascii="Cambria" w:eastAsia="Cambria" w:hAnsi="Cambria" w:cs="Cambria"/>
                <w:b/>
                <w:bCs/>
                <w:color w:val="000000" w:themeColor="text1"/>
              </w:rPr>
              <w:t>67,000</w:t>
            </w:r>
            <w:r w:rsidR="00140D43">
              <w:rPr>
                <w:rFonts w:ascii="Cambria" w:eastAsia="Cambria" w:hAnsi="Cambria" w:cs="Cambria"/>
                <w:color w:val="000000" w:themeColor="text1"/>
              </w:rPr>
              <w:t xml:space="preserve"> </w:t>
            </w:r>
            <w:r w:rsidR="00140D43" w:rsidRPr="00140D43">
              <w:rPr>
                <w:rFonts w:ascii="Cambria" w:eastAsia="Cambria" w:hAnsi="Cambria" w:cs="Cambria"/>
                <w:strike/>
                <w:color w:val="000000" w:themeColor="text1"/>
              </w:rPr>
              <w:t>60,500</w:t>
            </w:r>
            <w:r w:rsidRPr="00394B00">
              <w:rPr>
                <w:rFonts w:ascii="Cambria" w:eastAsia="Cambria" w:hAnsi="Cambria" w:cs="Cambria"/>
                <w:color w:val="000000" w:themeColor="text1"/>
              </w:rPr>
              <w:t> </w:t>
            </w:r>
          </w:p>
        </w:tc>
      </w:tr>
      <w:tr w:rsidR="00394B00" w:rsidRPr="00394B00" w14:paraId="151B9BD2" w14:textId="77777777" w:rsidTr="00394B00">
        <w:trPr>
          <w:trHeight w:val="300"/>
        </w:trPr>
        <w:tc>
          <w:tcPr>
            <w:tcW w:w="4500" w:type="dxa"/>
            <w:tcBorders>
              <w:top w:val="single" w:sz="6" w:space="0" w:color="000000"/>
              <w:left w:val="nil"/>
              <w:bottom w:val="single" w:sz="6" w:space="0" w:color="000000"/>
              <w:right w:val="single" w:sz="6" w:space="0" w:color="000000"/>
            </w:tcBorders>
            <w:shd w:val="clear" w:color="auto" w:fill="auto"/>
            <w:hideMark/>
          </w:tcPr>
          <w:p w14:paraId="3A3992A0" w14:textId="77777777" w:rsidR="00394B00" w:rsidRPr="00394B00" w:rsidRDefault="00394B00" w:rsidP="00394B00">
            <w:pPr>
              <w:widowControl w:val="0"/>
              <w:tabs>
                <w:tab w:val="left" w:pos="2261"/>
              </w:tabs>
              <w:rPr>
                <w:rFonts w:ascii="Cambria" w:eastAsia="Cambria" w:hAnsi="Cambria" w:cs="Cambria"/>
                <w:color w:val="000000" w:themeColor="text1"/>
              </w:rPr>
            </w:pPr>
            <w:r w:rsidRPr="00394B00">
              <w:rPr>
                <w:rFonts w:ascii="Cambria" w:eastAsia="Cambria" w:hAnsi="Cambria" w:cs="Cambria"/>
                <w:color w:val="000000" w:themeColor="text1"/>
              </w:rPr>
              <w:t>Librarian III    </w:t>
            </w:r>
          </w:p>
        </w:tc>
        <w:tc>
          <w:tcPr>
            <w:tcW w:w="2505" w:type="dxa"/>
            <w:tcBorders>
              <w:top w:val="single" w:sz="6" w:space="0" w:color="000000"/>
              <w:left w:val="single" w:sz="6" w:space="0" w:color="000000"/>
              <w:bottom w:val="single" w:sz="6" w:space="0" w:color="000000"/>
              <w:right w:val="nil"/>
            </w:tcBorders>
            <w:shd w:val="clear" w:color="auto" w:fill="auto"/>
            <w:hideMark/>
          </w:tcPr>
          <w:p w14:paraId="4DBADF76" w14:textId="34791307" w:rsidR="00394B00" w:rsidRPr="00394B00" w:rsidRDefault="00394B00" w:rsidP="00394B00">
            <w:pPr>
              <w:widowControl w:val="0"/>
              <w:tabs>
                <w:tab w:val="left" w:pos="2261"/>
              </w:tabs>
              <w:rPr>
                <w:rFonts w:ascii="Cambria" w:eastAsia="Cambria" w:hAnsi="Cambria" w:cs="Cambria"/>
                <w:color w:val="000000" w:themeColor="text1"/>
              </w:rPr>
            </w:pPr>
            <w:r w:rsidRPr="00394B00">
              <w:rPr>
                <w:rFonts w:ascii="Cambria" w:eastAsia="Cambria" w:hAnsi="Cambria" w:cs="Cambria"/>
                <w:color w:val="000000" w:themeColor="text1"/>
              </w:rPr>
              <w:t>$</w:t>
            </w:r>
            <w:r w:rsidR="00140D43" w:rsidRPr="00140D43">
              <w:rPr>
                <w:rFonts w:ascii="Cambria" w:eastAsia="Cambria" w:hAnsi="Cambria" w:cs="Cambria"/>
                <w:b/>
                <w:bCs/>
                <w:color w:val="000000" w:themeColor="text1"/>
              </w:rPr>
              <w:t>76,000</w:t>
            </w:r>
            <w:r w:rsidR="00140D43">
              <w:rPr>
                <w:rFonts w:ascii="Cambria" w:eastAsia="Cambria" w:hAnsi="Cambria" w:cs="Cambria"/>
                <w:color w:val="000000" w:themeColor="text1"/>
              </w:rPr>
              <w:t xml:space="preserve"> </w:t>
            </w:r>
            <w:r w:rsidR="00140D43" w:rsidRPr="00140D43">
              <w:rPr>
                <w:rFonts w:ascii="Cambria" w:eastAsia="Cambria" w:hAnsi="Cambria" w:cs="Cambria"/>
                <w:strike/>
                <w:color w:val="000000" w:themeColor="text1"/>
              </w:rPr>
              <w:t>68,500</w:t>
            </w:r>
          </w:p>
        </w:tc>
      </w:tr>
      <w:tr w:rsidR="00394B00" w:rsidRPr="00394B00" w14:paraId="2C22B9BB" w14:textId="77777777" w:rsidTr="00394B00">
        <w:trPr>
          <w:trHeight w:val="300"/>
        </w:trPr>
        <w:tc>
          <w:tcPr>
            <w:tcW w:w="4500" w:type="dxa"/>
            <w:tcBorders>
              <w:top w:val="single" w:sz="6" w:space="0" w:color="000000"/>
              <w:left w:val="nil"/>
              <w:bottom w:val="single" w:sz="6" w:space="0" w:color="000000"/>
              <w:right w:val="single" w:sz="6" w:space="0" w:color="000000"/>
            </w:tcBorders>
            <w:shd w:val="clear" w:color="auto" w:fill="auto"/>
            <w:hideMark/>
          </w:tcPr>
          <w:p w14:paraId="5F35749E" w14:textId="77777777" w:rsidR="00394B00" w:rsidRPr="00394B00" w:rsidRDefault="00394B00" w:rsidP="00394B00">
            <w:pPr>
              <w:widowControl w:val="0"/>
              <w:tabs>
                <w:tab w:val="left" w:pos="2261"/>
              </w:tabs>
              <w:rPr>
                <w:rFonts w:ascii="Cambria" w:eastAsia="Cambria" w:hAnsi="Cambria" w:cs="Cambria"/>
                <w:color w:val="000000" w:themeColor="text1"/>
              </w:rPr>
            </w:pPr>
            <w:r w:rsidRPr="00394B00">
              <w:rPr>
                <w:rFonts w:ascii="Cambria" w:eastAsia="Cambria" w:hAnsi="Cambria" w:cs="Cambria"/>
                <w:color w:val="000000" w:themeColor="text1"/>
              </w:rPr>
              <w:t>Librarian IV    </w:t>
            </w:r>
          </w:p>
        </w:tc>
        <w:tc>
          <w:tcPr>
            <w:tcW w:w="2505" w:type="dxa"/>
            <w:tcBorders>
              <w:top w:val="single" w:sz="6" w:space="0" w:color="000000"/>
              <w:left w:val="single" w:sz="6" w:space="0" w:color="000000"/>
              <w:bottom w:val="single" w:sz="6" w:space="0" w:color="000000"/>
              <w:right w:val="nil"/>
            </w:tcBorders>
            <w:shd w:val="clear" w:color="auto" w:fill="auto"/>
            <w:hideMark/>
          </w:tcPr>
          <w:p w14:paraId="20C7CD7B" w14:textId="597772BB" w:rsidR="00394B00" w:rsidRPr="00394B00" w:rsidRDefault="00394B00" w:rsidP="00394B00">
            <w:pPr>
              <w:widowControl w:val="0"/>
              <w:tabs>
                <w:tab w:val="left" w:pos="2261"/>
              </w:tabs>
              <w:rPr>
                <w:rFonts w:ascii="Cambria" w:eastAsia="Cambria" w:hAnsi="Cambria" w:cs="Cambria"/>
                <w:color w:val="000000" w:themeColor="text1"/>
              </w:rPr>
            </w:pPr>
            <w:r w:rsidRPr="00394B00">
              <w:rPr>
                <w:rFonts w:ascii="Cambria" w:eastAsia="Cambria" w:hAnsi="Cambria" w:cs="Cambria"/>
                <w:color w:val="000000" w:themeColor="text1"/>
              </w:rPr>
              <w:t>$</w:t>
            </w:r>
            <w:r w:rsidR="00C04E2B" w:rsidRPr="00C04E2B">
              <w:rPr>
                <w:rFonts w:ascii="Cambria" w:eastAsia="Cambria" w:hAnsi="Cambria" w:cs="Cambria"/>
                <w:b/>
                <w:bCs/>
                <w:color w:val="000000" w:themeColor="text1"/>
              </w:rPr>
              <w:t>86,000</w:t>
            </w:r>
            <w:r w:rsidR="00C04E2B">
              <w:rPr>
                <w:rFonts w:ascii="Cambria" w:eastAsia="Cambria" w:hAnsi="Cambria" w:cs="Cambria"/>
                <w:color w:val="000000" w:themeColor="text1"/>
              </w:rPr>
              <w:t xml:space="preserve"> </w:t>
            </w:r>
            <w:r w:rsidR="00C04E2B" w:rsidRPr="00C04E2B">
              <w:rPr>
                <w:rFonts w:ascii="Cambria" w:eastAsia="Cambria" w:hAnsi="Cambria" w:cs="Cambria"/>
                <w:strike/>
                <w:color w:val="000000" w:themeColor="text1"/>
              </w:rPr>
              <w:t>78,000</w:t>
            </w:r>
            <w:r w:rsidRPr="00394B00">
              <w:rPr>
                <w:rFonts w:ascii="Cambria" w:eastAsia="Cambria" w:hAnsi="Cambria" w:cs="Cambria"/>
                <w:color w:val="000000" w:themeColor="text1"/>
              </w:rPr>
              <w:t> </w:t>
            </w:r>
          </w:p>
        </w:tc>
      </w:tr>
      <w:tr w:rsidR="00394B00" w:rsidRPr="00394B00" w14:paraId="4C7D1E21" w14:textId="77777777" w:rsidTr="00394B00">
        <w:trPr>
          <w:trHeight w:val="300"/>
        </w:trPr>
        <w:tc>
          <w:tcPr>
            <w:tcW w:w="4500" w:type="dxa"/>
            <w:tcBorders>
              <w:top w:val="single" w:sz="6" w:space="0" w:color="000000"/>
              <w:left w:val="nil"/>
              <w:bottom w:val="single" w:sz="6" w:space="0" w:color="auto"/>
              <w:right w:val="single" w:sz="6" w:space="0" w:color="000000"/>
            </w:tcBorders>
            <w:shd w:val="clear" w:color="auto" w:fill="auto"/>
            <w:hideMark/>
          </w:tcPr>
          <w:p w14:paraId="4B3C10CD" w14:textId="77777777" w:rsidR="00394B00" w:rsidRPr="00394B00" w:rsidRDefault="00394B00" w:rsidP="00394B00">
            <w:pPr>
              <w:widowControl w:val="0"/>
              <w:tabs>
                <w:tab w:val="left" w:pos="2261"/>
              </w:tabs>
              <w:rPr>
                <w:rFonts w:ascii="Cambria" w:eastAsia="Cambria" w:hAnsi="Cambria" w:cs="Cambria"/>
                <w:color w:val="000000" w:themeColor="text1"/>
              </w:rPr>
            </w:pPr>
            <w:r w:rsidRPr="00394B00">
              <w:rPr>
                <w:rFonts w:ascii="Cambria" w:eastAsia="Cambria" w:hAnsi="Cambria" w:cs="Cambria"/>
                <w:color w:val="000000" w:themeColor="text1"/>
              </w:rPr>
              <w:t>Librarian V    </w:t>
            </w:r>
          </w:p>
        </w:tc>
        <w:tc>
          <w:tcPr>
            <w:tcW w:w="2505" w:type="dxa"/>
            <w:tcBorders>
              <w:top w:val="single" w:sz="6" w:space="0" w:color="000000"/>
              <w:left w:val="single" w:sz="6" w:space="0" w:color="000000"/>
              <w:bottom w:val="single" w:sz="6" w:space="0" w:color="auto"/>
              <w:right w:val="nil"/>
            </w:tcBorders>
            <w:shd w:val="clear" w:color="auto" w:fill="auto"/>
            <w:hideMark/>
          </w:tcPr>
          <w:p w14:paraId="5A5D6874" w14:textId="022B985D" w:rsidR="00394B00" w:rsidRPr="00394B00" w:rsidRDefault="00394B00" w:rsidP="00394B00">
            <w:pPr>
              <w:widowControl w:val="0"/>
              <w:tabs>
                <w:tab w:val="left" w:pos="2261"/>
              </w:tabs>
              <w:rPr>
                <w:rFonts w:ascii="Cambria" w:eastAsia="Cambria" w:hAnsi="Cambria" w:cs="Cambria"/>
                <w:color w:val="000000" w:themeColor="text1"/>
              </w:rPr>
            </w:pPr>
            <w:r w:rsidRPr="00394B00">
              <w:rPr>
                <w:rFonts w:ascii="Cambria" w:eastAsia="Cambria" w:hAnsi="Cambria" w:cs="Cambria"/>
                <w:color w:val="000000" w:themeColor="text1"/>
              </w:rPr>
              <w:t>$</w:t>
            </w:r>
            <w:r w:rsidR="00C04E2B" w:rsidRPr="00C04E2B">
              <w:rPr>
                <w:rFonts w:ascii="Cambria" w:eastAsia="Cambria" w:hAnsi="Cambria" w:cs="Cambria"/>
                <w:b/>
                <w:bCs/>
                <w:color w:val="000000" w:themeColor="text1"/>
              </w:rPr>
              <w:t>97,000</w:t>
            </w:r>
            <w:r w:rsidR="00C04E2B">
              <w:rPr>
                <w:rFonts w:ascii="Cambria" w:eastAsia="Cambria" w:hAnsi="Cambria" w:cs="Cambria"/>
                <w:color w:val="000000" w:themeColor="text1"/>
              </w:rPr>
              <w:t xml:space="preserve"> </w:t>
            </w:r>
            <w:r w:rsidR="00C04E2B" w:rsidRPr="00C04E2B">
              <w:rPr>
                <w:rFonts w:ascii="Cambria" w:eastAsia="Cambria" w:hAnsi="Cambria" w:cs="Cambria"/>
                <w:strike/>
                <w:color w:val="000000" w:themeColor="text1"/>
              </w:rPr>
              <w:t>88,500</w:t>
            </w:r>
            <w:r w:rsidRPr="00394B00">
              <w:rPr>
                <w:rFonts w:ascii="Cambria" w:eastAsia="Cambria" w:hAnsi="Cambria" w:cs="Cambria"/>
                <w:color w:val="000000" w:themeColor="text1"/>
              </w:rPr>
              <w:t> </w:t>
            </w:r>
          </w:p>
        </w:tc>
      </w:tr>
    </w:tbl>
    <w:p w14:paraId="2751709E" w14:textId="77777777" w:rsidR="00DE2C54" w:rsidRDefault="00DE2C54" w:rsidP="4483C9EB">
      <w:pPr>
        <w:widowControl w:val="0"/>
        <w:tabs>
          <w:tab w:val="left" w:pos="2261"/>
        </w:tabs>
        <w:rPr>
          <w:rFonts w:ascii="Cambria" w:eastAsia="Cambria" w:hAnsi="Cambria" w:cs="Cambria"/>
          <w:color w:val="000000" w:themeColor="text1"/>
        </w:rPr>
      </w:pPr>
    </w:p>
    <w:p w14:paraId="2B5FDF97" w14:textId="77777777" w:rsidR="00DE2C30" w:rsidRDefault="00DE2C30" w:rsidP="4483C9EB">
      <w:pPr>
        <w:widowControl w:val="0"/>
        <w:tabs>
          <w:tab w:val="left" w:pos="2261"/>
        </w:tabs>
        <w:rPr>
          <w:rFonts w:ascii="Cambria" w:eastAsia="Cambria" w:hAnsi="Cambria" w:cs="Cambria"/>
          <w:color w:val="000000" w:themeColor="text1"/>
        </w:rPr>
      </w:pPr>
    </w:p>
    <w:p w14:paraId="71A2AC3F" w14:textId="30CE390B" w:rsidR="00DE2C30" w:rsidRDefault="00DE2C30" w:rsidP="4483C9EB">
      <w:pPr>
        <w:widowControl w:val="0"/>
        <w:tabs>
          <w:tab w:val="left" w:pos="2261"/>
        </w:tabs>
        <w:rPr>
          <w:rFonts w:ascii="Cambria" w:eastAsia="Cambria" w:hAnsi="Cambria" w:cs="Cambria"/>
          <w:color w:val="000000" w:themeColor="text1"/>
        </w:rPr>
      </w:pPr>
      <w:r>
        <w:rPr>
          <w:rFonts w:ascii="Cambria" w:eastAsia="Cambria" w:hAnsi="Cambria" w:cs="Cambria"/>
          <w:color w:val="000000" w:themeColor="text1"/>
        </w:rPr>
        <w:t xml:space="preserve">26.4.2 </w:t>
      </w:r>
      <w:r w:rsidRPr="00024CE1">
        <w:rPr>
          <w:rFonts w:ascii="Cambria" w:eastAsia="Cambria" w:hAnsi="Cambria" w:cs="Cambria"/>
          <w:strike/>
          <w:color w:val="000000" w:themeColor="text1"/>
        </w:rPr>
        <w:t>Beginning in Fall</w:t>
      </w:r>
      <w:r w:rsidRPr="00DE2C30">
        <w:rPr>
          <w:rFonts w:ascii="Cambria" w:eastAsia="Cambria" w:hAnsi="Cambria" w:cs="Cambria"/>
          <w:color w:val="000000" w:themeColor="text1"/>
        </w:rPr>
        <w:t xml:space="preserve"> </w:t>
      </w:r>
      <w:r w:rsidR="00024CE1">
        <w:rPr>
          <w:rFonts w:ascii="Cambria" w:eastAsia="Cambria" w:hAnsi="Cambria" w:cs="Cambria"/>
          <w:color w:val="000000" w:themeColor="text1"/>
        </w:rPr>
        <w:t xml:space="preserve">Effective September 1, </w:t>
      </w:r>
      <w:r w:rsidRPr="00DE2C30">
        <w:rPr>
          <w:rFonts w:ascii="Cambria" w:eastAsia="Cambria" w:hAnsi="Cambria" w:cs="Cambria"/>
          <w:color w:val="000000" w:themeColor="text1"/>
        </w:rPr>
        <w:t>202</w:t>
      </w:r>
      <w:r w:rsidRPr="001E4D56">
        <w:rPr>
          <w:rFonts w:ascii="Cambria" w:eastAsia="Cambria" w:hAnsi="Cambria" w:cs="Cambria"/>
          <w:b/>
          <w:bCs/>
          <w:color w:val="000000" w:themeColor="text1"/>
        </w:rPr>
        <w:t>5</w:t>
      </w:r>
      <w:r w:rsidRPr="001E4D56">
        <w:rPr>
          <w:rFonts w:ascii="Cambria" w:eastAsia="Cambria" w:hAnsi="Cambria" w:cs="Cambria"/>
          <w:strike/>
          <w:color w:val="000000" w:themeColor="text1"/>
        </w:rPr>
        <w:t>3</w:t>
      </w:r>
      <w:r w:rsidRPr="00DE2C30">
        <w:rPr>
          <w:rFonts w:ascii="Cambria" w:eastAsia="Cambria" w:hAnsi="Cambria" w:cs="Cambria"/>
          <w:color w:val="000000" w:themeColor="text1"/>
        </w:rPr>
        <w:t xml:space="preserve">, </w:t>
      </w:r>
      <w:r w:rsidR="25CB05A8" w:rsidRPr="5103419A">
        <w:rPr>
          <w:rFonts w:ascii="Cambria" w:eastAsia="Cambria" w:hAnsi="Cambria" w:cs="Cambria"/>
          <w:b/>
          <w:color w:val="000000" w:themeColor="text1"/>
        </w:rPr>
        <w:t>or upo</w:t>
      </w:r>
      <w:r w:rsidRPr="5103419A">
        <w:rPr>
          <w:rFonts w:ascii="Cambria" w:eastAsia="Cambria" w:hAnsi="Cambria" w:cs="Cambria"/>
          <w:b/>
          <w:color w:val="000000" w:themeColor="text1"/>
        </w:rPr>
        <w:t>n</w:t>
      </w:r>
      <w:r w:rsidR="25CB05A8" w:rsidRPr="5103419A">
        <w:rPr>
          <w:rFonts w:ascii="Cambria" w:eastAsia="Cambria" w:hAnsi="Cambria" w:cs="Cambria"/>
          <w:b/>
          <w:color w:val="000000" w:themeColor="text1"/>
        </w:rPr>
        <w:t xml:space="preserve"> executio</w:t>
      </w:r>
      <w:r w:rsidRPr="5103419A">
        <w:rPr>
          <w:rFonts w:ascii="Cambria" w:eastAsia="Cambria" w:hAnsi="Cambria" w:cs="Cambria"/>
          <w:b/>
          <w:color w:val="000000" w:themeColor="text1"/>
        </w:rPr>
        <w:t>n</w:t>
      </w:r>
      <w:r w:rsidR="25CB05A8" w:rsidRPr="5103419A">
        <w:rPr>
          <w:rFonts w:ascii="Cambria" w:eastAsia="Cambria" w:hAnsi="Cambria" w:cs="Cambria"/>
          <w:b/>
          <w:color w:val="000000" w:themeColor="text1"/>
        </w:rPr>
        <w:t xml:space="preserve"> of this Agreement, whichever is later,</w:t>
      </w:r>
      <w:r w:rsidR="25CB05A8" w:rsidRPr="1E65A6B3">
        <w:rPr>
          <w:rFonts w:ascii="Cambria" w:eastAsia="Cambria" w:hAnsi="Cambria" w:cs="Cambria"/>
          <w:color w:val="000000" w:themeColor="text1"/>
        </w:rPr>
        <w:t xml:space="preserve"> </w:t>
      </w:r>
      <w:r w:rsidRPr="1E65A6B3">
        <w:rPr>
          <w:rFonts w:ascii="Cambria" w:eastAsia="Cambria" w:hAnsi="Cambria" w:cs="Cambria"/>
          <w:color w:val="000000" w:themeColor="text1"/>
        </w:rPr>
        <w:t>non</w:t>
      </w:r>
      <w:r w:rsidRPr="00DE2C30">
        <w:rPr>
          <w:rFonts w:ascii="Cambria" w:eastAsia="Cambria" w:hAnsi="Cambria" w:cs="Cambria"/>
          <w:color w:val="000000" w:themeColor="text1"/>
        </w:rPr>
        <w:t>-tenure track faculty at the rank of Associate Lecturer or Clinical Associate Lecturer will be paid a minimum per-course rate of $</w:t>
      </w:r>
      <w:r w:rsidRPr="001E4D56">
        <w:rPr>
          <w:rFonts w:ascii="Cambria" w:eastAsia="Cambria" w:hAnsi="Cambria" w:cs="Cambria"/>
          <w:b/>
          <w:bCs/>
          <w:color w:val="000000" w:themeColor="text1"/>
        </w:rPr>
        <w:t>5,</w:t>
      </w:r>
      <w:r w:rsidR="00024CE1" w:rsidRPr="001E4D56">
        <w:rPr>
          <w:rFonts w:ascii="Cambria" w:eastAsia="Cambria" w:hAnsi="Cambria" w:cs="Cambria"/>
          <w:b/>
          <w:bCs/>
          <w:color w:val="000000" w:themeColor="text1"/>
        </w:rPr>
        <w:t>8</w:t>
      </w:r>
      <w:r w:rsidRPr="001E4D56">
        <w:rPr>
          <w:rFonts w:ascii="Cambria" w:eastAsia="Cambria" w:hAnsi="Cambria" w:cs="Cambria"/>
          <w:b/>
          <w:bCs/>
          <w:color w:val="000000" w:themeColor="text1"/>
        </w:rPr>
        <w:t xml:space="preserve">00 </w:t>
      </w:r>
      <w:r w:rsidR="00024CE1" w:rsidRPr="001E4D56">
        <w:rPr>
          <w:rFonts w:ascii="Cambria" w:eastAsia="Cambria" w:hAnsi="Cambria" w:cs="Cambria"/>
          <w:b/>
          <w:bCs/>
          <w:strike/>
          <w:color w:val="000000" w:themeColor="text1"/>
        </w:rPr>
        <w:t>5</w:t>
      </w:r>
      <w:r w:rsidR="00024CE1" w:rsidRPr="001E4D56">
        <w:rPr>
          <w:rFonts w:ascii="Cambria" w:eastAsia="Cambria" w:hAnsi="Cambria" w:cs="Cambria"/>
          <w:strike/>
          <w:color w:val="000000" w:themeColor="text1"/>
        </w:rPr>
        <w:t>,</w:t>
      </w:r>
      <w:r w:rsidR="001E4D56" w:rsidRPr="001E4D56">
        <w:rPr>
          <w:rFonts w:ascii="Cambria" w:eastAsia="Cambria" w:hAnsi="Cambria" w:cs="Cambria"/>
          <w:strike/>
          <w:color w:val="000000" w:themeColor="text1"/>
        </w:rPr>
        <w:t>500</w:t>
      </w:r>
      <w:r w:rsidR="001E4D56">
        <w:rPr>
          <w:rFonts w:ascii="Cambria" w:eastAsia="Cambria" w:hAnsi="Cambria" w:cs="Cambria"/>
          <w:strike/>
          <w:color w:val="000000" w:themeColor="text1"/>
        </w:rPr>
        <w:t xml:space="preserve">. </w:t>
      </w:r>
      <w:r w:rsidR="00291101" w:rsidRPr="00291101">
        <w:rPr>
          <w:rFonts w:ascii="Cambria" w:eastAsia="Cambria" w:hAnsi="Cambria" w:cs="Cambria"/>
          <w:b/>
          <w:bCs/>
          <w:color w:val="000000" w:themeColor="text1"/>
        </w:rPr>
        <w:t>Effective September 1, 2026, the per-course rate shall increase to $6,000.</w:t>
      </w:r>
      <w:r w:rsidR="00291101">
        <w:rPr>
          <w:rFonts w:ascii="Cambria" w:eastAsia="Cambria" w:hAnsi="Cambria" w:cs="Cambria"/>
          <w:strike/>
          <w:color w:val="000000" w:themeColor="text1"/>
        </w:rPr>
        <w:t xml:space="preserve"> </w:t>
      </w:r>
    </w:p>
    <w:p w14:paraId="7BE72241" w14:textId="77777777" w:rsidR="00394B00" w:rsidRDefault="00394B00" w:rsidP="4483C9EB">
      <w:pPr>
        <w:widowControl w:val="0"/>
        <w:tabs>
          <w:tab w:val="left" w:pos="2261"/>
        </w:tabs>
        <w:rPr>
          <w:rFonts w:ascii="Cambria" w:eastAsia="Cambria" w:hAnsi="Cambria" w:cs="Cambria"/>
          <w:color w:val="000000" w:themeColor="text1"/>
        </w:rPr>
      </w:pPr>
    </w:p>
    <w:p w14:paraId="1D32FD20" w14:textId="288E413B" w:rsidR="00394B00" w:rsidRDefault="00160A7F" w:rsidP="4483C9EB">
      <w:pPr>
        <w:widowControl w:val="0"/>
        <w:tabs>
          <w:tab w:val="left" w:pos="2261"/>
        </w:tabs>
        <w:rPr>
          <w:rFonts w:ascii="Cambria" w:eastAsia="Cambria" w:hAnsi="Cambria" w:cs="Cambria"/>
          <w:color w:val="000000" w:themeColor="text1"/>
        </w:rPr>
      </w:pPr>
      <w:r>
        <w:rPr>
          <w:rFonts w:ascii="Cambria" w:eastAsia="Cambria" w:hAnsi="Cambria" w:cs="Cambria"/>
          <w:color w:val="000000" w:themeColor="text1"/>
        </w:rPr>
        <w:t>26.</w:t>
      </w:r>
      <w:r w:rsidR="00932B3B">
        <w:rPr>
          <w:rFonts w:ascii="Cambria" w:eastAsia="Cambria" w:hAnsi="Cambria" w:cs="Cambria"/>
          <w:color w:val="000000" w:themeColor="text1"/>
        </w:rPr>
        <w:t xml:space="preserve">6.1 (a) </w:t>
      </w:r>
      <w:r w:rsidR="00932B3B" w:rsidRPr="00932B3B">
        <w:rPr>
          <w:rFonts w:ascii="Cambria" w:eastAsia="Cambria" w:hAnsi="Cambria" w:cs="Cambria"/>
          <w:color w:val="000000" w:themeColor="text1"/>
        </w:rPr>
        <w:t>For the period of July 1, 202</w:t>
      </w:r>
      <w:r w:rsidR="00932B3B" w:rsidRPr="00932B3B">
        <w:rPr>
          <w:rFonts w:ascii="Cambria" w:eastAsia="Cambria" w:hAnsi="Cambria" w:cs="Cambria"/>
          <w:b/>
          <w:bCs/>
          <w:color w:val="000000" w:themeColor="text1"/>
        </w:rPr>
        <w:t>4</w:t>
      </w:r>
      <w:r w:rsidR="00932B3B" w:rsidRPr="00932B3B">
        <w:rPr>
          <w:rFonts w:ascii="Cambria" w:eastAsia="Cambria" w:hAnsi="Cambria" w:cs="Cambria"/>
          <w:strike/>
          <w:color w:val="000000" w:themeColor="text1"/>
        </w:rPr>
        <w:t>3</w:t>
      </w:r>
      <w:r w:rsidR="00932B3B" w:rsidRPr="00932B3B">
        <w:rPr>
          <w:rFonts w:ascii="Cambria" w:eastAsia="Cambria" w:hAnsi="Cambria" w:cs="Cambria"/>
          <w:color w:val="000000" w:themeColor="text1"/>
        </w:rPr>
        <w:t>, to June 30, 202</w:t>
      </w:r>
      <w:r w:rsidR="00932B3B" w:rsidRPr="00932B3B">
        <w:rPr>
          <w:rFonts w:ascii="Cambria" w:eastAsia="Cambria" w:hAnsi="Cambria" w:cs="Cambria"/>
          <w:b/>
          <w:bCs/>
          <w:color w:val="000000" w:themeColor="text1"/>
        </w:rPr>
        <w:t>7</w:t>
      </w:r>
      <w:r w:rsidR="00932B3B" w:rsidRPr="00932B3B">
        <w:rPr>
          <w:rFonts w:ascii="Cambria" w:eastAsia="Cambria" w:hAnsi="Cambria" w:cs="Cambria"/>
          <w:strike/>
          <w:color w:val="000000" w:themeColor="text1"/>
        </w:rPr>
        <w:t>4</w:t>
      </w:r>
      <w:r w:rsidR="00932B3B" w:rsidRPr="00932B3B">
        <w:rPr>
          <w:rFonts w:ascii="Cambria" w:eastAsia="Cambria" w:hAnsi="Cambria" w:cs="Cambria"/>
          <w:color w:val="000000" w:themeColor="text1"/>
        </w:rPr>
        <w:t xml:space="preserve">, a </w:t>
      </w:r>
      <w:r w:rsidR="00932B3B" w:rsidRPr="00E5630D">
        <w:rPr>
          <w:rFonts w:ascii="Cambria" w:eastAsia="Cambria" w:hAnsi="Cambria" w:cs="Cambria"/>
          <w:color w:val="000000" w:themeColor="text1"/>
        </w:rPr>
        <w:t xml:space="preserve">Research and Educational Support </w:t>
      </w:r>
      <w:r w:rsidR="00932B3B" w:rsidRPr="00932B3B">
        <w:rPr>
          <w:rFonts w:ascii="Cambria" w:eastAsia="Cambria" w:hAnsi="Cambria" w:cs="Cambria"/>
          <w:color w:val="000000" w:themeColor="text1"/>
        </w:rPr>
        <w:t>fund of $150,000 will be allocated to the Provost’s Office and expended for the purposes of professional development, to include: </w:t>
      </w:r>
    </w:p>
    <w:p w14:paraId="5D6B06E0" w14:textId="77777777" w:rsidR="00394B00" w:rsidRDefault="00394B00" w:rsidP="4483C9EB">
      <w:pPr>
        <w:widowControl w:val="0"/>
        <w:tabs>
          <w:tab w:val="left" w:pos="2261"/>
        </w:tabs>
        <w:rPr>
          <w:rFonts w:ascii="Cambria" w:eastAsia="Cambria" w:hAnsi="Cambria" w:cs="Cambria"/>
          <w:color w:val="000000" w:themeColor="text1"/>
        </w:rPr>
      </w:pPr>
    </w:p>
    <w:p w14:paraId="37C7C7F1" w14:textId="50FE6B87" w:rsidR="00394B00" w:rsidRDefault="00195D37" w:rsidP="00A74CEC">
      <w:pPr>
        <w:pStyle w:val="ListParagraph"/>
        <w:widowControl w:val="0"/>
        <w:numPr>
          <w:ilvl w:val="3"/>
          <w:numId w:val="3"/>
        </w:numPr>
        <w:tabs>
          <w:tab w:val="left" w:pos="2261"/>
        </w:tabs>
        <w:ind w:left="1080"/>
        <w:rPr>
          <w:rFonts w:ascii="Cambria" w:eastAsia="Cambria" w:hAnsi="Cambria" w:cs="Cambria"/>
          <w:color w:val="000000" w:themeColor="text1"/>
        </w:rPr>
      </w:pPr>
      <w:r w:rsidRPr="00195D37">
        <w:rPr>
          <w:rFonts w:ascii="Cambria" w:eastAsia="Cambria" w:hAnsi="Cambria" w:cs="Cambria"/>
          <w:b/>
          <w:bCs/>
          <w:color w:val="000000" w:themeColor="text1"/>
          <w:u w:val="single"/>
        </w:rPr>
        <w:t>NTT and Librarian Professional Development Funds</w:t>
      </w:r>
      <w:r>
        <w:rPr>
          <w:rFonts w:ascii="Cambria" w:eastAsia="Cambria" w:hAnsi="Cambria" w:cs="Cambria"/>
          <w:color w:val="000000" w:themeColor="text1"/>
        </w:rPr>
        <w:t xml:space="preserve"> </w:t>
      </w:r>
      <w:r w:rsidR="00A35B9F" w:rsidRPr="00195D37">
        <w:rPr>
          <w:rFonts w:ascii="Cambria" w:eastAsia="Cambria" w:hAnsi="Cambria" w:cs="Cambria"/>
          <w:color w:val="000000" w:themeColor="text1"/>
        </w:rPr>
        <w:t>A</w:t>
      </w:r>
      <w:r w:rsidR="00A35B9F" w:rsidRPr="00195D37">
        <w:rPr>
          <w:rFonts w:ascii="Cambria" w:eastAsia="Cambria" w:hAnsi="Cambria" w:cs="Cambria"/>
          <w:strike/>
          <w:color w:val="000000" w:themeColor="text1"/>
        </w:rPr>
        <w:t xml:space="preserve"> $150,000 pool from which individual awards of up to $500 will be made to bargaining-unit members who are active in research. Out of those funds, a</w:t>
      </w:r>
      <w:r w:rsidR="00A35B9F" w:rsidRPr="00A35B9F">
        <w:rPr>
          <w:rFonts w:ascii="Cambria" w:eastAsia="Cambria" w:hAnsi="Cambria" w:cs="Cambria"/>
          <w:color w:val="000000" w:themeColor="text1"/>
        </w:rPr>
        <w:t xml:space="preserve"> </w:t>
      </w:r>
      <w:r w:rsidR="002D059A" w:rsidRPr="002D059A">
        <w:rPr>
          <w:rFonts w:ascii="Cambria" w:eastAsia="Cambria" w:hAnsi="Cambria" w:cs="Cambria"/>
          <w:color w:val="000000" w:themeColor="text1"/>
        </w:rPr>
        <w:t xml:space="preserve">Commencing Fiscal Year 2026, </w:t>
      </w:r>
      <w:proofErr w:type="gramStart"/>
      <w:r w:rsidR="002D059A" w:rsidRPr="002D059A">
        <w:rPr>
          <w:rFonts w:ascii="Cambria" w:eastAsia="Cambria" w:hAnsi="Cambria" w:cs="Cambria"/>
          <w:color w:val="000000" w:themeColor="text1"/>
        </w:rPr>
        <w:t xml:space="preserve">a  </w:t>
      </w:r>
      <w:r w:rsidR="00A35B9F" w:rsidRPr="00A35B9F">
        <w:rPr>
          <w:rFonts w:ascii="Cambria" w:eastAsia="Cambria" w:hAnsi="Cambria" w:cs="Cambria"/>
          <w:color w:val="000000" w:themeColor="text1"/>
        </w:rPr>
        <w:t>total</w:t>
      </w:r>
      <w:proofErr w:type="gramEnd"/>
      <w:r w:rsidR="00A35B9F" w:rsidRPr="00A35B9F">
        <w:rPr>
          <w:rFonts w:ascii="Cambria" w:eastAsia="Cambria" w:hAnsi="Cambria" w:cs="Cambria"/>
          <w:color w:val="000000" w:themeColor="text1"/>
        </w:rPr>
        <w:t xml:space="preserve"> of $</w:t>
      </w:r>
      <w:r w:rsidR="00495E47" w:rsidRPr="00495E47">
        <w:rPr>
          <w:rFonts w:ascii="Cambria" w:eastAsia="Cambria" w:hAnsi="Cambria" w:cs="Cambria"/>
          <w:b/>
          <w:bCs/>
          <w:color w:val="000000" w:themeColor="text1"/>
        </w:rPr>
        <w:t>100,000</w:t>
      </w:r>
      <w:r w:rsidR="00A35B9F" w:rsidRPr="00495E47">
        <w:rPr>
          <w:rFonts w:ascii="Cambria" w:eastAsia="Cambria" w:hAnsi="Cambria" w:cs="Cambria"/>
          <w:strike/>
          <w:color w:val="000000" w:themeColor="text1"/>
        </w:rPr>
        <w:t>37,500</w:t>
      </w:r>
      <w:r w:rsidR="00A35B9F" w:rsidRPr="00A35B9F">
        <w:rPr>
          <w:rFonts w:ascii="Cambria" w:eastAsia="Cambria" w:hAnsi="Cambria" w:cs="Cambria"/>
          <w:color w:val="000000" w:themeColor="text1"/>
        </w:rPr>
        <w:t xml:space="preserve"> will be reserved exclusively for support of non-tenure-track faculty and librarians. All awards from the </w:t>
      </w:r>
      <w:r w:rsidR="00B640B0">
        <w:rPr>
          <w:rFonts w:ascii="Cambria" w:eastAsia="Cambria" w:hAnsi="Cambria" w:cs="Cambria"/>
          <w:b/>
          <w:bCs/>
          <w:color w:val="000000" w:themeColor="text1"/>
        </w:rPr>
        <w:t xml:space="preserve">professional development </w:t>
      </w:r>
      <w:r w:rsidR="00A35B9F" w:rsidRPr="00A90DC0">
        <w:rPr>
          <w:rFonts w:ascii="Cambria" w:eastAsia="Cambria" w:hAnsi="Cambria" w:cs="Cambria"/>
          <w:strike/>
          <w:color w:val="000000" w:themeColor="text1"/>
        </w:rPr>
        <w:t>research support</w:t>
      </w:r>
      <w:r w:rsidR="00A35B9F" w:rsidRPr="00A35B9F">
        <w:rPr>
          <w:rFonts w:ascii="Cambria" w:eastAsia="Cambria" w:hAnsi="Cambria" w:cs="Cambria"/>
          <w:color w:val="000000" w:themeColor="text1"/>
        </w:rPr>
        <w:t xml:space="preserve"> fund are subject to the qualifications and limitations described in Section 26.6.2 of the current collective bargaining agreement; provided that, if the total applications described in this paragraph exceed the respective pool, the Union and the University shall determine how the pool(s) shall be apportioned among those faculty members who had applied for funds in accordance with this paragraph. The funds referred to in this paragraph must be expended during this fiscal year. </w:t>
      </w:r>
      <w:r>
        <w:rPr>
          <w:rFonts w:ascii="Cambria" w:eastAsia="Cambria" w:hAnsi="Cambria" w:cs="Cambria"/>
          <w:color w:val="000000" w:themeColor="text1"/>
        </w:rPr>
        <w:t xml:space="preserve"> </w:t>
      </w:r>
    </w:p>
    <w:p w14:paraId="6BB6FDC9" w14:textId="77777777" w:rsidR="00444770" w:rsidRDefault="00444770" w:rsidP="00444770">
      <w:pPr>
        <w:pStyle w:val="ListParagraph"/>
        <w:widowControl w:val="0"/>
        <w:tabs>
          <w:tab w:val="left" w:pos="2261"/>
        </w:tabs>
        <w:ind w:left="1080"/>
        <w:rPr>
          <w:rFonts w:ascii="Cambria" w:eastAsia="Cambria" w:hAnsi="Cambria" w:cs="Cambria"/>
          <w:color w:val="000000" w:themeColor="text1"/>
        </w:rPr>
      </w:pPr>
    </w:p>
    <w:p w14:paraId="2AEDCBA1" w14:textId="7D4E74FE" w:rsidR="00444770" w:rsidRDefault="00444770" w:rsidP="00A74CEC">
      <w:pPr>
        <w:pStyle w:val="ListParagraph"/>
        <w:widowControl w:val="0"/>
        <w:numPr>
          <w:ilvl w:val="3"/>
          <w:numId w:val="3"/>
        </w:numPr>
        <w:tabs>
          <w:tab w:val="left" w:pos="2261"/>
        </w:tabs>
        <w:ind w:left="1080"/>
        <w:rPr>
          <w:rFonts w:ascii="Cambria" w:eastAsia="Cambria" w:hAnsi="Cambria" w:cs="Cambria"/>
          <w:color w:val="000000" w:themeColor="text1"/>
        </w:rPr>
      </w:pPr>
      <w:r w:rsidRPr="00A916FB">
        <w:rPr>
          <w:rFonts w:ascii="Cambria" w:eastAsia="Cambria" w:hAnsi="Cambria" w:cs="Cambria"/>
          <w:strike/>
          <w:color w:val="000000" w:themeColor="text1"/>
        </w:rPr>
        <w:t xml:space="preserve">In </w:t>
      </w:r>
      <w:r w:rsidR="002A7595" w:rsidRPr="00B91C5B">
        <w:rPr>
          <w:rFonts w:ascii="Cambria" w:eastAsia="Cambria" w:hAnsi="Cambria" w:cs="Cambria"/>
          <w:b/>
          <w:bCs/>
          <w:color w:val="000000" w:themeColor="text1"/>
          <w:u w:val="single"/>
        </w:rPr>
        <w:t>Anti-Racism Activities Funds</w:t>
      </w:r>
      <w:r w:rsidR="002A7595">
        <w:rPr>
          <w:rFonts w:ascii="Cambria" w:eastAsia="Cambria" w:hAnsi="Cambria" w:cs="Cambria"/>
          <w:b/>
          <w:bCs/>
          <w:color w:val="000000" w:themeColor="text1"/>
          <w:u w:val="single"/>
        </w:rPr>
        <w:t xml:space="preserve"> </w:t>
      </w:r>
      <w:r w:rsidR="00A916FB">
        <w:rPr>
          <w:rFonts w:ascii="Cambria" w:eastAsia="Cambria" w:hAnsi="Cambria" w:cs="Cambria"/>
          <w:color w:val="000000" w:themeColor="text1"/>
        </w:rPr>
        <w:t xml:space="preserve">Commencing </w:t>
      </w:r>
      <w:r w:rsidRPr="00444770">
        <w:rPr>
          <w:rFonts w:ascii="Cambria" w:eastAsia="Cambria" w:hAnsi="Cambria" w:cs="Cambria"/>
          <w:color w:val="000000" w:themeColor="text1"/>
        </w:rPr>
        <w:t>Fiscal Year 202</w:t>
      </w:r>
      <w:r w:rsidRPr="00444770">
        <w:rPr>
          <w:rFonts w:ascii="Cambria" w:eastAsia="Cambria" w:hAnsi="Cambria" w:cs="Cambria"/>
          <w:b/>
          <w:bCs/>
          <w:color w:val="000000" w:themeColor="text1"/>
        </w:rPr>
        <w:t>6</w:t>
      </w:r>
      <w:r w:rsidRPr="00444770">
        <w:rPr>
          <w:rFonts w:ascii="Cambria" w:eastAsia="Cambria" w:hAnsi="Cambria" w:cs="Cambria"/>
          <w:strike/>
          <w:color w:val="000000" w:themeColor="text1"/>
        </w:rPr>
        <w:t>4</w:t>
      </w:r>
      <w:r w:rsidRPr="00444770">
        <w:rPr>
          <w:rFonts w:ascii="Cambria" w:eastAsia="Cambria" w:hAnsi="Cambria" w:cs="Cambria"/>
          <w:color w:val="000000" w:themeColor="text1"/>
        </w:rPr>
        <w:t>, an additional $</w:t>
      </w:r>
      <w:r w:rsidRPr="00444770">
        <w:rPr>
          <w:rFonts w:ascii="Cambria" w:eastAsia="Cambria" w:hAnsi="Cambria" w:cs="Cambria"/>
          <w:b/>
          <w:bCs/>
          <w:color w:val="000000" w:themeColor="text1"/>
        </w:rPr>
        <w:t>50,000</w:t>
      </w:r>
      <w:r w:rsidRPr="00444770">
        <w:rPr>
          <w:rFonts w:ascii="Cambria" w:eastAsia="Cambria" w:hAnsi="Cambria" w:cs="Cambria"/>
          <w:strike/>
          <w:color w:val="000000" w:themeColor="text1"/>
        </w:rPr>
        <w:t>45,000</w:t>
      </w:r>
      <w:r w:rsidRPr="00444770">
        <w:rPr>
          <w:rFonts w:ascii="Cambria" w:eastAsia="Cambria" w:hAnsi="Cambria" w:cs="Cambria"/>
          <w:color w:val="000000" w:themeColor="text1"/>
        </w:rPr>
        <w:t xml:space="preserve"> pool of funding shall be allocated to and distributed by the </w:t>
      </w:r>
      <w:proofErr w:type="gramStart"/>
      <w:r w:rsidRPr="00444770">
        <w:rPr>
          <w:rFonts w:ascii="Cambria" w:eastAsia="Cambria" w:hAnsi="Cambria" w:cs="Cambria"/>
          <w:color w:val="000000" w:themeColor="text1"/>
        </w:rPr>
        <w:t>Provost’s</w:t>
      </w:r>
      <w:proofErr w:type="gramEnd"/>
      <w:r w:rsidRPr="00444770">
        <w:rPr>
          <w:rFonts w:ascii="Cambria" w:eastAsia="Cambria" w:hAnsi="Cambria" w:cs="Cambria"/>
          <w:color w:val="000000" w:themeColor="text1"/>
        </w:rPr>
        <w:t xml:space="preserve"> office in consultation with the FSU to support anti-racism activities for faculty and librarians. The consultation referenced here will consist of the following: Upon request by the Union, the parties will meet no later than May 31st of each calendar year, unless agreed otherwise by the parties, to review and discuss options for the expenditure in the current fiscal year of the $</w:t>
      </w:r>
      <w:r w:rsidR="00FD5F39" w:rsidRPr="00FD5F39">
        <w:rPr>
          <w:rFonts w:ascii="Cambria" w:eastAsia="Cambria" w:hAnsi="Cambria" w:cs="Cambria"/>
          <w:b/>
          <w:bCs/>
          <w:color w:val="000000" w:themeColor="text1"/>
        </w:rPr>
        <w:t>50,000</w:t>
      </w:r>
      <w:r w:rsidRPr="00FD5F39">
        <w:rPr>
          <w:rFonts w:ascii="Cambria" w:eastAsia="Cambria" w:hAnsi="Cambria" w:cs="Cambria"/>
          <w:strike/>
          <w:color w:val="000000" w:themeColor="text1"/>
        </w:rPr>
        <w:t>45,000</w:t>
      </w:r>
      <w:r w:rsidRPr="00444770">
        <w:rPr>
          <w:rFonts w:ascii="Cambria" w:eastAsia="Cambria" w:hAnsi="Cambria" w:cs="Cambria"/>
          <w:color w:val="000000" w:themeColor="text1"/>
        </w:rPr>
        <w:t xml:space="preserve"> allocated to racial justice initiatives for that fiscal year. These options will be designed to support the racial justice priorities of the University within the allocated $</w:t>
      </w:r>
      <w:r w:rsidR="00D640D9" w:rsidRPr="00D640D9">
        <w:rPr>
          <w:rFonts w:ascii="Cambria" w:eastAsia="Cambria" w:hAnsi="Cambria" w:cs="Cambria"/>
          <w:b/>
          <w:bCs/>
          <w:color w:val="000000" w:themeColor="text1"/>
        </w:rPr>
        <w:t>50,000</w:t>
      </w:r>
      <w:r w:rsidRPr="00D640D9">
        <w:rPr>
          <w:rFonts w:ascii="Cambria" w:eastAsia="Cambria" w:hAnsi="Cambria" w:cs="Cambria"/>
          <w:strike/>
          <w:color w:val="000000" w:themeColor="text1"/>
        </w:rPr>
        <w:t>45,000</w:t>
      </w:r>
      <w:r w:rsidRPr="00444770">
        <w:rPr>
          <w:rFonts w:ascii="Cambria" w:eastAsia="Cambria" w:hAnsi="Cambria" w:cs="Cambria"/>
          <w:color w:val="000000" w:themeColor="text1"/>
        </w:rPr>
        <w:t xml:space="preserve"> budget. Additionally, both the union and the administration may propose initiatives and programs consistent with this guidance. Upon the conclusion of consultation among the parties as to how the $</w:t>
      </w:r>
      <w:r w:rsidR="00D640D9" w:rsidRPr="00D640D9">
        <w:rPr>
          <w:rFonts w:ascii="Cambria" w:eastAsia="Cambria" w:hAnsi="Cambria" w:cs="Cambria"/>
          <w:b/>
          <w:bCs/>
          <w:color w:val="000000" w:themeColor="text1"/>
        </w:rPr>
        <w:t>50,000</w:t>
      </w:r>
      <w:r w:rsidRPr="00D640D9">
        <w:rPr>
          <w:rFonts w:ascii="Cambria" w:eastAsia="Cambria" w:hAnsi="Cambria" w:cs="Cambria"/>
          <w:strike/>
          <w:color w:val="000000" w:themeColor="text1"/>
        </w:rPr>
        <w:t>45,000</w:t>
      </w:r>
      <w:r w:rsidRPr="00444770">
        <w:rPr>
          <w:rFonts w:ascii="Cambria" w:eastAsia="Cambria" w:hAnsi="Cambria" w:cs="Cambria"/>
          <w:color w:val="000000" w:themeColor="text1"/>
        </w:rPr>
        <w:t xml:space="preserve"> racial justice initiative funding will be spent during the fiscal year, the provost will provide final </w:t>
      </w:r>
      <w:proofErr w:type="gramStart"/>
      <w:r w:rsidRPr="00444770">
        <w:rPr>
          <w:rFonts w:ascii="Cambria" w:eastAsia="Cambria" w:hAnsi="Cambria" w:cs="Cambria"/>
          <w:color w:val="000000" w:themeColor="text1"/>
        </w:rPr>
        <w:t>approval</w:t>
      </w:r>
      <w:proofErr w:type="gramEnd"/>
      <w:r w:rsidRPr="00444770">
        <w:rPr>
          <w:rFonts w:ascii="Cambria" w:eastAsia="Cambria" w:hAnsi="Cambria" w:cs="Cambria"/>
          <w:color w:val="000000" w:themeColor="text1"/>
        </w:rPr>
        <w:t xml:space="preserve"> and the parties will advise relevant offices in the university as needed to implement the agreement. Upon request, the administration will provide a final accounting of how funds were utilized upon conclusion of the fiscal year. Once the $</w:t>
      </w:r>
      <w:r w:rsidR="008743D2" w:rsidRPr="008743D2">
        <w:rPr>
          <w:rFonts w:ascii="Cambria" w:eastAsia="Cambria" w:hAnsi="Cambria" w:cs="Cambria"/>
          <w:b/>
          <w:bCs/>
          <w:color w:val="000000" w:themeColor="text1"/>
        </w:rPr>
        <w:t>50,000</w:t>
      </w:r>
      <w:r w:rsidRPr="008743D2">
        <w:rPr>
          <w:rFonts w:ascii="Cambria" w:eastAsia="Cambria" w:hAnsi="Cambria" w:cs="Cambria"/>
          <w:strike/>
          <w:color w:val="000000" w:themeColor="text1"/>
        </w:rPr>
        <w:t>45,000</w:t>
      </w:r>
      <w:r w:rsidRPr="00444770">
        <w:rPr>
          <w:rFonts w:ascii="Cambria" w:eastAsia="Cambria" w:hAnsi="Cambria" w:cs="Cambria"/>
          <w:color w:val="000000" w:themeColor="text1"/>
        </w:rPr>
        <w:t xml:space="preserve"> payment is allocated, no further payment will be owed under this provision. </w:t>
      </w:r>
    </w:p>
    <w:p w14:paraId="339C83C4" w14:textId="77777777" w:rsidR="00AC6AF4" w:rsidRPr="00A35B9F" w:rsidRDefault="00AC6AF4" w:rsidP="00AC6AF4">
      <w:pPr>
        <w:pStyle w:val="ListParagraph"/>
        <w:widowControl w:val="0"/>
        <w:tabs>
          <w:tab w:val="left" w:pos="2261"/>
        </w:tabs>
        <w:ind w:left="1080"/>
        <w:rPr>
          <w:rFonts w:ascii="Cambria" w:eastAsia="Cambria" w:hAnsi="Cambria" w:cs="Cambria"/>
          <w:color w:val="000000" w:themeColor="text1"/>
        </w:rPr>
      </w:pPr>
    </w:p>
    <w:p w14:paraId="67A60388" w14:textId="18394291" w:rsidR="00DC2C0C" w:rsidRPr="00DC2C0C" w:rsidRDefault="00D61C59" w:rsidP="00A74CEC">
      <w:pPr>
        <w:pStyle w:val="paragraph"/>
        <w:numPr>
          <w:ilvl w:val="2"/>
          <w:numId w:val="7"/>
        </w:numPr>
        <w:spacing w:before="0" w:beforeAutospacing="0" w:after="0" w:afterAutospacing="0"/>
        <w:ind w:left="0" w:firstLine="0"/>
        <w:textAlignment w:val="baseline"/>
        <w:rPr>
          <w:rStyle w:val="normaltextrun"/>
          <w:rFonts w:ascii="Cambria" w:hAnsi="Cambria"/>
          <w:sz w:val="22"/>
          <w:szCs w:val="22"/>
        </w:rPr>
      </w:pPr>
      <w:r>
        <w:rPr>
          <w:rStyle w:val="normaltextrun"/>
          <w:rFonts w:ascii="Cambria" w:eastAsiaTheme="majorEastAsia" w:hAnsi="Cambria"/>
          <w:sz w:val="22"/>
          <w:szCs w:val="22"/>
        </w:rPr>
        <w:t>(b)</w:t>
      </w:r>
      <w:r w:rsidR="00AC6AF4">
        <w:rPr>
          <w:rStyle w:val="normaltextrun"/>
          <w:rFonts w:ascii="Cambria" w:eastAsiaTheme="majorEastAsia" w:hAnsi="Cambria"/>
          <w:sz w:val="22"/>
          <w:szCs w:val="22"/>
        </w:rPr>
        <w:t xml:space="preserve">, </w:t>
      </w:r>
      <w:r w:rsidR="005D2B10" w:rsidRPr="001268A6">
        <w:rPr>
          <w:rStyle w:val="normaltextrun"/>
          <w:rFonts w:ascii="Cambria" w:eastAsiaTheme="majorEastAsia" w:hAnsi="Cambria"/>
          <w:b/>
          <w:bCs/>
          <w:sz w:val="22"/>
          <w:szCs w:val="22"/>
          <w:u w:val="single"/>
        </w:rPr>
        <w:t>Travel Funds</w:t>
      </w:r>
      <w:r w:rsidR="005D2B10" w:rsidRPr="001268A6">
        <w:rPr>
          <w:rStyle w:val="normaltextrun"/>
          <w:rFonts w:ascii="Cambria" w:eastAsiaTheme="majorEastAsia" w:hAnsi="Cambria"/>
          <w:sz w:val="22"/>
          <w:szCs w:val="22"/>
        </w:rPr>
        <w:t xml:space="preserve"> </w:t>
      </w:r>
      <w:r w:rsidR="005D2B10">
        <w:rPr>
          <w:rStyle w:val="normaltextrun"/>
          <w:rFonts w:ascii="Cambria" w:eastAsiaTheme="majorEastAsia" w:hAnsi="Cambria"/>
          <w:sz w:val="22"/>
          <w:szCs w:val="22"/>
        </w:rPr>
        <w:t xml:space="preserve">Commencing in Fiscal Year 2026 </w:t>
      </w:r>
      <w:r w:rsidR="00AC6AF4">
        <w:rPr>
          <w:rStyle w:val="normaltextrun"/>
          <w:rFonts w:ascii="Cambria" w:eastAsiaTheme="majorEastAsia" w:hAnsi="Cambria"/>
          <w:sz w:val="22"/>
          <w:szCs w:val="22"/>
        </w:rPr>
        <w:t>an annual Travel Fund of up to $</w:t>
      </w:r>
      <w:r w:rsidR="00AC6AF4" w:rsidRPr="00AC6AF4">
        <w:rPr>
          <w:rStyle w:val="normaltextrun"/>
          <w:rFonts w:ascii="Cambria" w:eastAsiaTheme="majorEastAsia" w:hAnsi="Cambria"/>
          <w:b/>
          <w:bCs/>
          <w:sz w:val="22"/>
          <w:szCs w:val="22"/>
        </w:rPr>
        <w:t>400,000</w:t>
      </w:r>
      <w:r w:rsidR="00AC6AF4" w:rsidRPr="00AC6AF4">
        <w:rPr>
          <w:rStyle w:val="normaltextrun"/>
          <w:rFonts w:ascii="Cambria" w:eastAsiaTheme="majorEastAsia" w:hAnsi="Cambria"/>
          <w:strike/>
          <w:sz w:val="22"/>
          <w:szCs w:val="22"/>
        </w:rPr>
        <w:t>325,000</w:t>
      </w:r>
      <w:r w:rsidR="00AC6AF4">
        <w:rPr>
          <w:rStyle w:val="normaltextrun"/>
          <w:rFonts w:ascii="Cambria" w:eastAsiaTheme="majorEastAsia" w:hAnsi="Cambria"/>
          <w:sz w:val="22"/>
          <w:szCs w:val="22"/>
        </w:rPr>
        <w:t xml:space="preserve"> </w:t>
      </w:r>
      <w:r w:rsidR="00AC6AF4" w:rsidRPr="00AC6AF4">
        <w:rPr>
          <w:rStyle w:val="normaltextrun"/>
          <w:rFonts w:ascii="Cambria" w:eastAsiaTheme="majorEastAsia" w:hAnsi="Cambria"/>
          <w:strike/>
          <w:sz w:val="22"/>
          <w:szCs w:val="22"/>
        </w:rPr>
        <w:t xml:space="preserve">f </w:t>
      </w:r>
      <w:r w:rsidR="00AC6AF4">
        <w:rPr>
          <w:rStyle w:val="normaltextrun"/>
          <w:rFonts w:ascii="Cambria" w:eastAsiaTheme="majorEastAsia" w:hAnsi="Cambria"/>
          <w:sz w:val="22"/>
          <w:szCs w:val="22"/>
        </w:rPr>
        <w:t>to reimburse tenured or tenure-track faculty members, librarians, and Clinical Assistant Professors, Clinical Associate Professors, and Clinical Professors in the Manning College of Nursing and Health Sciences for eligible travel expenses</w:t>
      </w:r>
      <w:r w:rsidR="00B55C75" w:rsidRPr="00DF7012">
        <w:rPr>
          <w:rStyle w:val="normaltextrun"/>
          <w:rFonts w:ascii="Cambria" w:eastAsiaTheme="majorEastAsia" w:hAnsi="Cambria"/>
          <w:b/>
          <w:bCs/>
          <w:sz w:val="22"/>
          <w:szCs w:val="22"/>
        </w:rPr>
        <w:t xml:space="preserve">, </w:t>
      </w:r>
      <w:r w:rsidR="00677B84" w:rsidRPr="00DF7012">
        <w:rPr>
          <w:rStyle w:val="normaltextrun"/>
          <w:rFonts w:ascii="Cambria" w:eastAsiaTheme="majorEastAsia" w:hAnsi="Cambria"/>
          <w:b/>
          <w:bCs/>
          <w:sz w:val="22"/>
          <w:szCs w:val="22"/>
        </w:rPr>
        <w:t>including professional membership when tied to conference attendance,</w:t>
      </w:r>
      <w:r w:rsidR="00AC6AF4" w:rsidRPr="00DF7012">
        <w:rPr>
          <w:rStyle w:val="normaltextrun"/>
          <w:rFonts w:ascii="Cambria" w:eastAsiaTheme="majorEastAsia" w:hAnsi="Cambria"/>
          <w:b/>
          <w:bCs/>
          <w:sz w:val="22"/>
          <w:szCs w:val="22"/>
        </w:rPr>
        <w:t xml:space="preserve"> </w:t>
      </w:r>
      <w:r w:rsidR="00AC6AF4">
        <w:rPr>
          <w:rStyle w:val="normaltextrun"/>
          <w:rFonts w:ascii="Cambria" w:eastAsiaTheme="majorEastAsia" w:hAnsi="Cambria"/>
          <w:sz w:val="22"/>
          <w:szCs w:val="22"/>
        </w:rPr>
        <w:t>incurred in presenting their research, scholarship, or creative activity at conferences. Reimbursement shall not exceed</w:t>
      </w:r>
      <w:r w:rsidR="00AC6AF4">
        <w:rPr>
          <w:rStyle w:val="eop"/>
          <w:rFonts w:ascii="Cambria" w:eastAsiaTheme="majorEastAsia" w:hAnsi="Cambria"/>
          <w:sz w:val="22"/>
          <w:szCs w:val="22"/>
        </w:rPr>
        <w:t> </w:t>
      </w:r>
      <w:r w:rsidR="00AC6AF4" w:rsidRPr="00894AD5">
        <w:rPr>
          <w:rStyle w:val="normaltextrun"/>
          <w:rFonts w:ascii="Cambria" w:eastAsiaTheme="majorEastAsia" w:hAnsi="Cambria"/>
          <w:sz w:val="22"/>
          <w:szCs w:val="22"/>
        </w:rPr>
        <w:t>$</w:t>
      </w:r>
      <w:r w:rsidR="00894AD5" w:rsidRPr="00894AD5">
        <w:rPr>
          <w:rStyle w:val="normaltextrun"/>
          <w:rFonts w:ascii="Cambria" w:eastAsiaTheme="majorEastAsia" w:hAnsi="Cambria"/>
          <w:b/>
          <w:bCs/>
          <w:sz w:val="22"/>
          <w:szCs w:val="22"/>
        </w:rPr>
        <w:t>1,700</w:t>
      </w:r>
      <w:r w:rsidR="00894AD5">
        <w:rPr>
          <w:rStyle w:val="normaltextrun"/>
          <w:rFonts w:ascii="Cambria" w:eastAsiaTheme="majorEastAsia" w:hAnsi="Cambria"/>
          <w:sz w:val="22"/>
          <w:szCs w:val="22"/>
        </w:rPr>
        <w:t xml:space="preserve"> </w:t>
      </w:r>
      <w:r w:rsidR="00AC6AF4" w:rsidRPr="00894AD5">
        <w:rPr>
          <w:rStyle w:val="normaltextrun"/>
          <w:rFonts w:ascii="Cambria" w:eastAsiaTheme="majorEastAsia" w:hAnsi="Cambria"/>
          <w:strike/>
          <w:sz w:val="22"/>
          <w:szCs w:val="22"/>
        </w:rPr>
        <w:t>1,150</w:t>
      </w:r>
      <w:r w:rsidR="00AC6AF4" w:rsidRPr="00894AD5">
        <w:rPr>
          <w:rStyle w:val="normaltextrun"/>
          <w:rFonts w:ascii="Cambria" w:eastAsiaTheme="majorEastAsia" w:hAnsi="Cambria"/>
          <w:sz w:val="22"/>
          <w:szCs w:val="22"/>
        </w:rPr>
        <w:t xml:space="preserve"> per person per year of this Agreement. The funds for this program will be allocated to and administered by the </w:t>
      </w:r>
      <w:proofErr w:type="gramStart"/>
      <w:r w:rsidR="00AC6AF4" w:rsidRPr="00894AD5">
        <w:rPr>
          <w:rStyle w:val="normaltextrun"/>
          <w:rFonts w:ascii="Cambria" w:eastAsiaTheme="majorEastAsia" w:hAnsi="Cambria"/>
          <w:sz w:val="22"/>
          <w:szCs w:val="22"/>
        </w:rPr>
        <w:t>Provost’s</w:t>
      </w:r>
      <w:proofErr w:type="gramEnd"/>
      <w:r w:rsidR="00AC6AF4" w:rsidRPr="00894AD5">
        <w:rPr>
          <w:rStyle w:val="normaltextrun"/>
          <w:rFonts w:ascii="Cambria" w:eastAsiaTheme="majorEastAsia" w:hAnsi="Cambria"/>
          <w:sz w:val="22"/>
          <w:szCs w:val="22"/>
        </w:rPr>
        <w:t>’ Office. The</w:t>
      </w:r>
      <w:r w:rsidR="00AC6AF4" w:rsidRPr="00894AD5">
        <w:rPr>
          <w:rStyle w:val="normaltextrun"/>
          <w:rFonts w:ascii="Cambria" w:eastAsiaTheme="majorEastAsia" w:hAnsi="Cambria"/>
          <w:strike/>
          <w:color w:val="0078D4"/>
          <w:sz w:val="22"/>
          <w:szCs w:val="22"/>
        </w:rPr>
        <w:t xml:space="preserve"> </w:t>
      </w:r>
      <w:r w:rsidR="00AC6AF4" w:rsidRPr="00894AD5">
        <w:rPr>
          <w:rStyle w:val="normaltextrun"/>
          <w:rFonts w:ascii="Cambria" w:eastAsiaTheme="majorEastAsia" w:hAnsi="Cambria"/>
          <w:sz w:val="22"/>
          <w:szCs w:val="22"/>
        </w:rPr>
        <w:t>criteria for accountability and expense eligibility in effect and provided to the Union in 2012 will continue to be applied for the life of this Agreement.</w:t>
      </w:r>
      <w:r w:rsidR="00AC6AF4" w:rsidRPr="00894AD5">
        <w:rPr>
          <w:rStyle w:val="normaltextrun"/>
          <w:rFonts w:eastAsiaTheme="majorEastAsia"/>
          <w:sz w:val="20"/>
          <w:szCs w:val="20"/>
        </w:rPr>
        <w:t>       </w:t>
      </w:r>
      <w:r w:rsidR="00AC6AF4" w:rsidRPr="00894AD5">
        <w:rPr>
          <w:rStyle w:val="normaltextrun"/>
          <w:rFonts w:ascii="Cambria" w:eastAsiaTheme="majorEastAsia" w:hAnsi="Cambria"/>
          <w:sz w:val="22"/>
          <w:szCs w:val="22"/>
        </w:rPr>
        <w:t>  </w:t>
      </w:r>
    </w:p>
    <w:p w14:paraId="360CC621" w14:textId="34EC487F" w:rsidR="00AC6AF4" w:rsidRPr="00894AD5" w:rsidRDefault="00AC6AF4" w:rsidP="00DC2C0C">
      <w:pPr>
        <w:pStyle w:val="paragraph"/>
        <w:spacing w:before="0" w:beforeAutospacing="0" w:after="0" w:afterAutospacing="0"/>
        <w:ind w:left="1080"/>
        <w:textAlignment w:val="baseline"/>
        <w:rPr>
          <w:rFonts w:ascii="Cambria" w:hAnsi="Cambria"/>
          <w:sz w:val="22"/>
          <w:szCs w:val="22"/>
        </w:rPr>
      </w:pPr>
      <w:r w:rsidRPr="00894AD5">
        <w:rPr>
          <w:rStyle w:val="normaltextrun"/>
          <w:rFonts w:ascii="Cambria" w:eastAsiaTheme="majorEastAsia" w:hAnsi="Cambria"/>
          <w:sz w:val="22"/>
          <w:szCs w:val="22"/>
        </w:rPr>
        <w:t> </w:t>
      </w:r>
    </w:p>
    <w:p w14:paraId="0424BEB1" w14:textId="63E2C195" w:rsidR="00394B00" w:rsidRPr="00EE7082" w:rsidRDefault="00EE7082" w:rsidP="4483C9EB">
      <w:pPr>
        <w:widowControl w:val="0"/>
        <w:tabs>
          <w:tab w:val="left" w:pos="2261"/>
        </w:tabs>
        <w:rPr>
          <w:rFonts w:ascii="Cambria" w:eastAsia="Cambria" w:hAnsi="Cambria" w:cs="Cambria"/>
          <w:b/>
          <w:bCs/>
          <w:color w:val="000000" w:themeColor="text1"/>
        </w:rPr>
      </w:pPr>
      <w:r w:rsidRPr="00EE7082">
        <w:rPr>
          <w:rFonts w:ascii="Cambria" w:eastAsia="Cambria" w:hAnsi="Cambria" w:cs="Cambria"/>
          <w:b/>
          <w:bCs/>
          <w:color w:val="000000" w:themeColor="text1"/>
        </w:rPr>
        <w:t>26.6.3</w:t>
      </w:r>
      <w:r w:rsidR="00DC2C0C">
        <w:rPr>
          <w:rFonts w:ascii="Cambria" w:eastAsia="Cambria" w:hAnsi="Cambria" w:cs="Cambria"/>
          <w:b/>
          <w:bCs/>
          <w:color w:val="000000" w:themeColor="text1"/>
        </w:rPr>
        <w:t xml:space="preserve"> </w:t>
      </w:r>
      <w:r w:rsidR="00DC2C0C" w:rsidRPr="00DC2C0C">
        <w:rPr>
          <w:rFonts w:ascii="Cambria" w:eastAsia="Cambria" w:hAnsi="Cambria" w:cs="Cambria"/>
          <w:b/>
          <w:bCs/>
          <w:color w:val="000000" w:themeColor="text1"/>
        </w:rPr>
        <w:t xml:space="preserve">The parties agree to establish a labor management committee for the purpose of researching costs related to visa reimbursements for bargaining unit members. The committee shall be composed of 3 members from the Union and 3 members from the University. The committee shall meet no later than 90 days after the execution of the agreement and shall submit any joint recommendations to their respective bargaining teams by December 15, 2025, at which time the committee shall disband. The parties shall attempt to negotiate a memorandum of agreement as an extension of this collective bargaining agreement.  </w:t>
      </w:r>
    </w:p>
    <w:p w14:paraId="6F753626" w14:textId="77777777" w:rsidR="00394B00" w:rsidRDefault="00394B00" w:rsidP="4483C9EB">
      <w:pPr>
        <w:widowControl w:val="0"/>
        <w:tabs>
          <w:tab w:val="left" w:pos="2261"/>
        </w:tabs>
        <w:rPr>
          <w:rFonts w:ascii="Cambria" w:eastAsia="Cambria" w:hAnsi="Cambria" w:cs="Cambria"/>
          <w:color w:val="000000" w:themeColor="text1"/>
        </w:rPr>
      </w:pPr>
    </w:p>
    <w:p w14:paraId="0D4BACED" w14:textId="1BB4F475" w:rsidR="00394B00" w:rsidRDefault="005B777A" w:rsidP="4483C9EB">
      <w:pPr>
        <w:widowControl w:val="0"/>
        <w:tabs>
          <w:tab w:val="left" w:pos="2261"/>
        </w:tabs>
        <w:rPr>
          <w:rFonts w:ascii="Cambria" w:eastAsia="Cambria" w:hAnsi="Cambria" w:cs="Cambria"/>
          <w:color w:val="000000" w:themeColor="text1"/>
        </w:rPr>
      </w:pPr>
      <w:r>
        <w:rPr>
          <w:rFonts w:ascii="Cambria" w:eastAsia="Cambria" w:hAnsi="Cambria" w:cs="Cambria"/>
          <w:color w:val="000000" w:themeColor="text1"/>
        </w:rPr>
        <w:t xml:space="preserve">26.9.1 (f) </w:t>
      </w:r>
      <w:r w:rsidRPr="005B777A">
        <w:rPr>
          <w:rFonts w:ascii="Cambria" w:eastAsia="Cambria" w:hAnsi="Cambria" w:cs="Cambria"/>
          <w:color w:val="000000" w:themeColor="text1"/>
        </w:rPr>
        <w:t>Funding: Each year, the Administration shall budget a minimum of $</w:t>
      </w:r>
      <w:r w:rsidRPr="005B777A">
        <w:rPr>
          <w:rFonts w:ascii="Cambria" w:eastAsia="Cambria" w:hAnsi="Cambria" w:cs="Cambria"/>
          <w:b/>
          <w:bCs/>
          <w:color w:val="000000" w:themeColor="text1"/>
        </w:rPr>
        <w:t>70,000</w:t>
      </w:r>
      <w:r>
        <w:rPr>
          <w:rFonts w:ascii="Cambria" w:eastAsia="Cambria" w:hAnsi="Cambria" w:cs="Cambria"/>
          <w:color w:val="000000" w:themeColor="text1"/>
        </w:rPr>
        <w:t xml:space="preserve"> </w:t>
      </w:r>
      <w:r w:rsidRPr="005B777A">
        <w:rPr>
          <w:rFonts w:ascii="Cambria" w:eastAsia="Cambria" w:hAnsi="Cambria" w:cs="Cambria"/>
          <w:strike/>
          <w:color w:val="000000" w:themeColor="text1"/>
        </w:rPr>
        <w:t>60,000</w:t>
      </w:r>
      <w:r w:rsidRPr="005B777A">
        <w:rPr>
          <w:rFonts w:ascii="Cambria" w:eastAsia="Cambria" w:hAnsi="Cambria" w:cs="Cambria"/>
          <w:color w:val="000000" w:themeColor="text1"/>
        </w:rPr>
        <w:t xml:space="preserve"> to address salary anomalies, provided that the Administration may, but shall not be required to, budget additional funds. In any year in which the budgeted amount is insufficient to address </w:t>
      </w:r>
      <w:proofErr w:type="gramStart"/>
      <w:r w:rsidRPr="005B777A">
        <w:rPr>
          <w:rFonts w:ascii="Cambria" w:eastAsia="Cambria" w:hAnsi="Cambria" w:cs="Cambria"/>
          <w:color w:val="000000" w:themeColor="text1"/>
        </w:rPr>
        <w:t>all of</w:t>
      </w:r>
      <w:proofErr w:type="gramEnd"/>
      <w:r w:rsidRPr="005B777A">
        <w:rPr>
          <w:rFonts w:ascii="Cambria" w:eastAsia="Cambria" w:hAnsi="Cambria" w:cs="Cambria"/>
          <w:color w:val="000000" w:themeColor="text1"/>
        </w:rPr>
        <w:t xml:space="preserve"> the anomalies identified by the UAC, salary adjustments will be made based on a pro </w:t>
      </w:r>
      <w:proofErr w:type="gramStart"/>
      <w:r w:rsidRPr="005B777A">
        <w:rPr>
          <w:rFonts w:ascii="Cambria" w:eastAsia="Cambria" w:hAnsi="Cambria" w:cs="Cambria"/>
          <w:color w:val="000000" w:themeColor="text1"/>
        </w:rPr>
        <w:t>rata share</w:t>
      </w:r>
      <w:proofErr w:type="gramEnd"/>
      <w:r w:rsidRPr="005B777A">
        <w:rPr>
          <w:rFonts w:ascii="Cambria" w:eastAsia="Cambria" w:hAnsi="Cambria" w:cs="Cambria"/>
          <w:color w:val="000000" w:themeColor="text1"/>
        </w:rPr>
        <w:t xml:space="preserve"> of any such budgeted amount or as otherwise determined by the UAC. Any unused budgeted funds may be used to remedy previously identified, but un-remedied, salary anomalies or to address salary anomalies identified in subsequent years.</w:t>
      </w:r>
    </w:p>
    <w:p w14:paraId="458A67D5" w14:textId="77777777" w:rsidR="00394B00" w:rsidRDefault="00394B00" w:rsidP="4483C9EB">
      <w:pPr>
        <w:widowControl w:val="0"/>
        <w:tabs>
          <w:tab w:val="left" w:pos="2261"/>
        </w:tabs>
        <w:rPr>
          <w:rFonts w:ascii="Cambria" w:eastAsia="Cambria" w:hAnsi="Cambria" w:cs="Cambria"/>
          <w:color w:val="000000" w:themeColor="text1"/>
        </w:rPr>
      </w:pPr>
    </w:p>
    <w:p w14:paraId="4D3702FF" w14:textId="77777777" w:rsidR="00D872DC" w:rsidRDefault="0035027F" w:rsidP="4483C9EB">
      <w:pPr>
        <w:widowControl w:val="0"/>
        <w:tabs>
          <w:tab w:val="left" w:pos="2261"/>
        </w:tabs>
        <w:rPr>
          <w:rFonts w:ascii="Cambria" w:eastAsia="Cambria" w:hAnsi="Cambria" w:cs="Cambria"/>
          <w:color w:val="000000" w:themeColor="text1"/>
          <w:u w:val="single"/>
        </w:rPr>
      </w:pPr>
      <w:r w:rsidRPr="00E13AEF">
        <w:rPr>
          <w:rFonts w:ascii="Cambria" w:eastAsia="Cambria" w:hAnsi="Cambria" w:cs="Cambria"/>
          <w:color w:val="000000" w:themeColor="text1"/>
          <w:u w:val="single"/>
        </w:rPr>
        <w:t>Article 27 Supplemental Compensation (Benefits)</w:t>
      </w:r>
    </w:p>
    <w:p w14:paraId="50602942" w14:textId="77777777" w:rsidR="00D872DC" w:rsidRDefault="00D872DC" w:rsidP="4483C9EB">
      <w:pPr>
        <w:widowControl w:val="0"/>
        <w:tabs>
          <w:tab w:val="left" w:pos="2261"/>
        </w:tabs>
        <w:rPr>
          <w:rFonts w:ascii="Cambria" w:eastAsia="Cambria" w:hAnsi="Cambria" w:cs="Cambria"/>
          <w:color w:val="000000" w:themeColor="text1"/>
        </w:rPr>
      </w:pPr>
    </w:p>
    <w:p w14:paraId="5E9BF929" w14:textId="206EA943" w:rsidR="00E13AEF" w:rsidRDefault="00D872DC" w:rsidP="4483C9EB">
      <w:pPr>
        <w:widowControl w:val="0"/>
        <w:tabs>
          <w:tab w:val="left" w:pos="2261"/>
        </w:tabs>
        <w:rPr>
          <w:rFonts w:ascii="Cambria" w:eastAsia="Cambria" w:hAnsi="Cambria" w:cs="Cambria"/>
          <w:color w:val="000000" w:themeColor="text1"/>
        </w:rPr>
      </w:pPr>
      <w:r w:rsidRPr="00D872DC">
        <w:rPr>
          <w:rFonts w:ascii="Cambria" w:eastAsia="Cambria" w:hAnsi="Cambria" w:cs="Cambria"/>
          <w:color w:val="000000" w:themeColor="text1"/>
        </w:rPr>
        <w:t xml:space="preserve">27.3.2 </w:t>
      </w:r>
      <w:r w:rsidRPr="00D872DC">
        <w:rPr>
          <w:rFonts w:ascii="Cambria" w:eastAsia="Cambria" w:hAnsi="Cambria" w:cs="Cambria"/>
          <w:color w:val="000000" w:themeColor="text1"/>
          <w:u w:val="single"/>
        </w:rPr>
        <w:t>Personal Leave</w:t>
      </w:r>
      <w:r w:rsidRPr="00D872DC">
        <w:rPr>
          <w:rFonts w:ascii="Cambria" w:eastAsia="Cambria" w:hAnsi="Cambria" w:cs="Cambria"/>
          <w:color w:val="000000" w:themeColor="text1"/>
        </w:rPr>
        <w:t xml:space="preserve">. Faculty members on academic year appointments are not eligible for personal leave. After a year of service, full-time faculty members on calendar-year appointments and librarians shall receive </w:t>
      </w:r>
      <w:r w:rsidRPr="007135DC">
        <w:rPr>
          <w:rFonts w:ascii="Cambria" w:eastAsia="Cambria" w:hAnsi="Cambria" w:cs="Cambria"/>
          <w:strike/>
          <w:color w:val="000000" w:themeColor="text1"/>
        </w:rPr>
        <w:t>three</w:t>
      </w:r>
      <w:r w:rsidRPr="00D872DC">
        <w:rPr>
          <w:rFonts w:ascii="Cambria" w:eastAsia="Cambria" w:hAnsi="Cambria" w:cs="Cambria"/>
          <w:color w:val="000000" w:themeColor="text1"/>
        </w:rPr>
        <w:t xml:space="preserve"> </w:t>
      </w:r>
      <w:r w:rsidRPr="007135DC">
        <w:rPr>
          <w:rFonts w:ascii="Cambria" w:eastAsia="Cambria" w:hAnsi="Cambria" w:cs="Cambria"/>
          <w:b/>
          <w:bCs/>
          <w:color w:val="000000" w:themeColor="text1"/>
        </w:rPr>
        <w:t>five</w:t>
      </w:r>
      <w:r w:rsidRPr="00D872DC">
        <w:rPr>
          <w:rFonts w:ascii="Cambria" w:eastAsia="Cambria" w:hAnsi="Cambria" w:cs="Cambria"/>
          <w:color w:val="000000" w:themeColor="text1"/>
        </w:rPr>
        <w:t xml:space="preserve"> paid personal leave days each January for use during that calendar year </w:t>
      </w:r>
      <w:r w:rsidRPr="00D872DC">
        <w:rPr>
          <w:rFonts w:ascii="Cambria" w:eastAsia="Cambria" w:hAnsi="Cambria" w:cs="Cambria"/>
          <w:b/>
          <w:bCs/>
          <w:color w:val="000000" w:themeColor="text1"/>
        </w:rPr>
        <w:t xml:space="preserve">provided that one day shall be automatically dedicated to the day after </w:t>
      </w:r>
      <w:proofErr w:type="gramStart"/>
      <w:r w:rsidRPr="00D872DC">
        <w:rPr>
          <w:rFonts w:ascii="Cambria" w:eastAsia="Cambria" w:hAnsi="Cambria" w:cs="Cambria"/>
          <w:b/>
          <w:bCs/>
          <w:color w:val="000000" w:themeColor="text1"/>
        </w:rPr>
        <w:t>Thanksgiving</w:t>
      </w:r>
      <w:r w:rsidRPr="00D872DC">
        <w:rPr>
          <w:rFonts w:ascii="Cambria" w:eastAsia="Cambria" w:hAnsi="Cambria" w:cs="Cambria"/>
          <w:color w:val="000000" w:themeColor="text1"/>
        </w:rPr>
        <w:t xml:space="preserve"> </w:t>
      </w:r>
      <w:r w:rsidRPr="00D872DC">
        <w:rPr>
          <w:rFonts w:ascii="Cambria" w:eastAsia="Cambria" w:hAnsi="Cambria" w:cs="Cambria"/>
          <w:b/>
          <w:bCs/>
          <w:color w:val="000000" w:themeColor="text1"/>
        </w:rPr>
        <w:t>,</w:t>
      </w:r>
      <w:proofErr w:type="gramEnd"/>
      <w:r w:rsidRPr="00D872DC">
        <w:rPr>
          <w:rFonts w:ascii="Cambria" w:eastAsia="Cambria" w:hAnsi="Cambria" w:cs="Cambria"/>
          <w:b/>
          <w:bCs/>
          <w:color w:val="000000" w:themeColor="text1"/>
        </w:rPr>
        <w:t xml:space="preserve"> unless the employee opts to work remotely on that day </w:t>
      </w:r>
      <w:r w:rsidRPr="00E83A7F">
        <w:rPr>
          <w:rFonts w:ascii="Cambria" w:eastAsia="Cambria" w:hAnsi="Cambria" w:cs="Cambria"/>
          <w:b/>
          <w:bCs/>
          <w:color w:val="000000" w:themeColor="text1"/>
        </w:rPr>
        <w:t>as provided for in Section 5(B) below.</w:t>
      </w:r>
      <w:r w:rsidRPr="00D872DC">
        <w:rPr>
          <w:rFonts w:ascii="Cambria" w:eastAsia="Cambria" w:hAnsi="Cambria" w:cs="Cambria"/>
          <w:color w:val="000000" w:themeColor="text1"/>
        </w:rPr>
        <w:t xml:space="preserve"> This amount shall be pro-rated according to the following schedule for faculty members whose appointments begin after January 1. Personal leave must be used by the end of the calendar year, or it will be forfeited. For part-time faculty members and librarians with calendar-year appointments of 50% time or more, this leave shall be pro-rated based on percentage of appointment. Faculty members and librarians with appointments of less than 50% time are not eligible for personal leave. </w:t>
      </w:r>
    </w:p>
    <w:p w14:paraId="13C8A64F" w14:textId="77777777" w:rsidR="00291FD1" w:rsidRDefault="00291FD1" w:rsidP="4483C9EB">
      <w:pPr>
        <w:widowControl w:val="0"/>
        <w:tabs>
          <w:tab w:val="left" w:pos="2261"/>
        </w:tabs>
        <w:rPr>
          <w:rFonts w:ascii="Cambria" w:eastAsia="Cambria" w:hAnsi="Cambria" w:cs="Cambria"/>
          <w:color w:val="000000" w:themeColor="text1"/>
        </w:rPr>
      </w:pPr>
    </w:p>
    <w:tbl>
      <w:tblPr>
        <w:tblW w:w="0" w:type="dxa"/>
        <w:tblInd w:w="2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2760"/>
      </w:tblGrid>
      <w:tr w:rsidR="00291FD1" w:rsidRPr="00291FD1" w14:paraId="72E7C83C" w14:textId="77777777" w:rsidTr="00291FD1">
        <w:trPr>
          <w:trHeight w:val="300"/>
        </w:trPr>
        <w:tc>
          <w:tcPr>
            <w:tcW w:w="1440" w:type="dxa"/>
            <w:tcBorders>
              <w:top w:val="nil"/>
              <w:left w:val="nil"/>
              <w:bottom w:val="single" w:sz="6" w:space="0" w:color="000000"/>
              <w:right w:val="single" w:sz="6" w:space="0" w:color="000000"/>
            </w:tcBorders>
            <w:shd w:val="clear" w:color="auto" w:fill="auto"/>
            <w:hideMark/>
          </w:tcPr>
          <w:p w14:paraId="3FA621AC" w14:textId="77777777" w:rsidR="00291FD1" w:rsidRPr="00291FD1" w:rsidRDefault="00291FD1" w:rsidP="00291FD1">
            <w:pPr>
              <w:widowControl w:val="0"/>
              <w:tabs>
                <w:tab w:val="left" w:pos="2261"/>
              </w:tabs>
              <w:rPr>
                <w:rFonts w:ascii="Cambria" w:eastAsia="Cambria" w:hAnsi="Cambria" w:cs="Cambria"/>
                <w:color w:val="000000" w:themeColor="text1"/>
              </w:rPr>
            </w:pPr>
            <w:r w:rsidRPr="00291FD1">
              <w:rPr>
                <w:rFonts w:ascii="Cambria" w:eastAsia="Cambria" w:hAnsi="Cambria" w:cs="Cambria"/>
                <w:color w:val="000000" w:themeColor="text1"/>
              </w:rPr>
              <w:t>Start Date </w:t>
            </w:r>
          </w:p>
        </w:tc>
        <w:tc>
          <w:tcPr>
            <w:tcW w:w="2760" w:type="dxa"/>
            <w:tcBorders>
              <w:top w:val="nil"/>
              <w:left w:val="single" w:sz="6" w:space="0" w:color="000000"/>
              <w:bottom w:val="single" w:sz="6" w:space="0" w:color="000000"/>
              <w:right w:val="nil"/>
            </w:tcBorders>
            <w:shd w:val="clear" w:color="auto" w:fill="auto"/>
            <w:hideMark/>
          </w:tcPr>
          <w:p w14:paraId="63669ED2" w14:textId="77777777" w:rsidR="00291FD1" w:rsidRPr="00291FD1" w:rsidRDefault="00291FD1" w:rsidP="00291FD1">
            <w:pPr>
              <w:widowControl w:val="0"/>
              <w:tabs>
                <w:tab w:val="left" w:pos="2261"/>
              </w:tabs>
              <w:rPr>
                <w:rFonts w:ascii="Cambria" w:eastAsia="Cambria" w:hAnsi="Cambria" w:cs="Cambria"/>
                <w:color w:val="000000" w:themeColor="text1"/>
              </w:rPr>
            </w:pPr>
            <w:r w:rsidRPr="00291FD1">
              <w:rPr>
                <w:rFonts w:ascii="Cambria" w:eastAsia="Cambria" w:hAnsi="Cambria" w:cs="Cambria"/>
                <w:color w:val="000000" w:themeColor="text1"/>
              </w:rPr>
              <w:t>Personal Time Awarded </w:t>
            </w:r>
          </w:p>
        </w:tc>
      </w:tr>
      <w:tr w:rsidR="00291FD1" w:rsidRPr="00291FD1" w14:paraId="30DAD7B6" w14:textId="77777777" w:rsidTr="00291FD1">
        <w:trPr>
          <w:trHeight w:val="300"/>
        </w:trPr>
        <w:tc>
          <w:tcPr>
            <w:tcW w:w="1440" w:type="dxa"/>
            <w:tcBorders>
              <w:top w:val="single" w:sz="6" w:space="0" w:color="000000"/>
              <w:left w:val="nil"/>
              <w:bottom w:val="single" w:sz="6" w:space="0" w:color="000000"/>
              <w:right w:val="single" w:sz="6" w:space="0" w:color="000000"/>
            </w:tcBorders>
            <w:shd w:val="clear" w:color="auto" w:fill="auto"/>
            <w:hideMark/>
          </w:tcPr>
          <w:p w14:paraId="40F99FDB" w14:textId="77777777" w:rsidR="00291FD1" w:rsidRPr="00291FD1" w:rsidRDefault="00291FD1" w:rsidP="00291FD1">
            <w:pPr>
              <w:widowControl w:val="0"/>
              <w:tabs>
                <w:tab w:val="left" w:pos="2261"/>
              </w:tabs>
              <w:rPr>
                <w:rFonts w:ascii="Cambria" w:eastAsia="Cambria" w:hAnsi="Cambria" w:cs="Cambria"/>
                <w:color w:val="000000" w:themeColor="text1"/>
              </w:rPr>
            </w:pPr>
            <w:r w:rsidRPr="00291FD1">
              <w:rPr>
                <w:rFonts w:ascii="Cambria" w:eastAsia="Cambria" w:hAnsi="Cambria" w:cs="Cambria"/>
                <w:color w:val="000000" w:themeColor="text1"/>
              </w:rPr>
              <w:t>Jan. - Mar. </w:t>
            </w:r>
          </w:p>
        </w:tc>
        <w:tc>
          <w:tcPr>
            <w:tcW w:w="2760" w:type="dxa"/>
            <w:tcBorders>
              <w:top w:val="single" w:sz="6" w:space="0" w:color="000000"/>
              <w:left w:val="single" w:sz="6" w:space="0" w:color="000000"/>
              <w:bottom w:val="single" w:sz="6" w:space="0" w:color="000000"/>
              <w:right w:val="nil"/>
            </w:tcBorders>
            <w:shd w:val="clear" w:color="auto" w:fill="auto"/>
            <w:hideMark/>
          </w:tcPr>
          <w:p w14:paraId="43766A5A" w14:textId="34E5F694" w:rsidR="00291FD1" w:rsidRPr="00291FD1" w:rsidRDefault="00291FD1" w:rsidP="00291FD1">
            <w:pPr>
              <w:widowControl w:val="0"/>
              <w:tabs>
                <w:tab w:val="left" w:pos="2261"/>
              </w:tabs>
              <w:rPr>
                <w:rFonts w:ascii="Cambria" w:eastAsia="Cambria" w:hAnsi="Cambria" w:cs="Cambria"/>
                <w:color w:val="000000" w:themeColor="text1"/>
              </w:rPr>
            </w:pPr>
            <w:r w:rsidRPr="00291FD1">
              <w:rPr>
                <w:rFonts w:ascii="Cambria" w:eastAsia="Cambria" w:hAnsi="Cambria" w:cs="Cambria"/>
                <w:strike/>
                <w:color w:val="000000" w:themeColor="text1"/>
              </w:rPr>
              <w:t>24</w:t>
            </w:r>
            <w:r w:rsidR="00597F8B" w:rsidRPr="00597F8B">
              <w:rPr>
                <w:rFonts w:ascii="Cambria" w:eastAsia="Cambria" w:hAnsi="Cambria" w:cs="Cambria"/>
                <w:strike/>
                <w:color w:val="000000" w:themeColor="text1"/>
              </w:rPr>
              <w:t xml:space="preserve"> hours</w:t>
            </w:r>
            <w:r w:rsidRPr="00291FD1">
              <w:rPr>
                <w:rFonts w:ascii="Cambria" w:eastAsia="Cambria" w:hAnsi="Cambria" w:cs="Cambria"/>
                <w:color w:val="000000" w:themeColor="text1"/>
              </w:rPr>
              <w:t xml:space="preserve"> </w:t>
            </w:r>
            <w:r w:rsidRPr="00291FD1">
              <w:rPr>
                <w:rFonts w:ascii="Cambria" w:eastAsia="Cambria" w:hAnsi="Cambria" w:cs="Cambria"/>
                <w:b/>
                <w:bCs/>
                <w:color w:val="000000" w:themeColor="text1"/>
              </w:rPr>
              <w:t>5 Days</w:t>
            </w:r>
            <w:r w:rsidRPr="00291FD1">
              <w:rPr>
                <w:rFonts w:ascii="Cambria" w:eastAsia="Cambria" w:hAnsi="Cambria" w:cs="Cambria"/>
                <w:color w:val="000000" w:themeColor="text1"/>
              </w:rPr>
              <w:t> </w:t>
            </w:r>
          </w:p>
        </w:tc>
      </w:tr>
      <w:tr w:rsidR="00291FD1" w:rsidRPr="00291FD1" w14:paraId="04420C0D" w14:textId="77777777" w:rsidTr="00291FD1">
        <w:trPr>
          <w:trHeight w:val="300"/>
        </w:trPr>
        <w:tc>
          <w:tcPr>
            <w:tcW w:w="1440" w:type="dxa"/>
            <w:tcBorders>
              <w:top w:val="single" w:sz="6" w:space="0" w:color="000000"/>
              <w:left w:val="nil"/>
              <w:bottom w:val="single" w:sz="6" w:space="0" w:color="000000"/>
              <w:right w:val="single" w:sz="6" w:space="0" w:color="000000"/>
            </w:tcBorders>
            <w:shd w:val="clear" w:color="auto" w:fill="auto"/>
            <w:hideMark/>
          </w:tcPr>
          <w:p w14:paraId="569232DD" w14:textId="77777777" w:rsidR="00291FD1" w:rsidRPr="00291FD1" w:rsidRDefault="00291FD1" w:rsidP="00291FD1">
            <w:pPr>
              <w:widowControl w:val="0"/>
              <w:tabs>
                <w:tab w:val="left" w:pos="2261"/>
              </w:tabs>
              <w:rPr>
                <w:rFonts w:ascii="Cambria" w:eastAsia="Cambria" w:hAnsi="Cambria" w:cs="Cambria"/>
                <w:color w:val="000000" w:themeColor="text1"/>
              </w:rPr>
            </w:pPr>
            <w:r w:rsidRPr="00291FD1">
              <w:rPr>
                <w:rFonts w:ascii="Cambria" w:eastAsia="Cambria" w:hAnsi="Cambria" w:cs="Cambria"/>
                <w:color w:val="000000" w:themeColor="text1"/>
              </w:rPr>
              <w:t>Apr. - June </w:t>
            </w:r>
          </w:p>
        </w:tc>
        <w:tc>
          <w:tcPr>
            <w:tcW w:w="2760" w:type="dxa"/>
            <w:tcBorders>
              <w:top w:val="single" w:sz="6" w:space="0" w:color="000000"/>
              <w:left w:val="single" w:sz="6" w:space="0" w:color="000000"/>
              <w:bottom w:val="single" w:sz="6" w:space="0" w:color="000000"/>
              <w:right w:val="nil"/>
            </w:tcBorders>
            <w:shd w:val="clear" w:color="auto" w:fill="auto"/>
            <w:hideMark/>
          </w:tcPr>
          <w:p w14:paraId="41B628A5" w14:textId="7531659A" w:rsidR="00291FD1" w:rsidRPr="00291FD1" w:rsidRDefault="00291FD1" w:rsidP="00291FD1">
            <w:pPr>
              <w:widowControl w:val="0"/>
              <w:tabs>
                <w:tab w:val="left" w:pos="2261"/>
              </w:tabs>
              <w:rPr>
                <w:rFonts w:ascii="Cambria" w:eastAsia="Cambria" w:hAnsi="Cambria" w:cs="Cambria"/>
                <w:color w:val="000000" w:themeColor="text1"/>
              </w:rPr>
            </w:pPr>
            <w:r w:rsidRPr="00291FD1">
              <w:rPr>
                <w:rFonts w:ascii="Cambria" w:eastAsia="Cambria" w:hAnsi="Cambria" w:cs="Cambria"/>
                <w:strike/>
                <w:color w:val="000000" w:themeColor="text1"/>
              </w:rPr>
              <w:t>16 hours</w:t>
            </w:r>
            <w:r w:rsidRPr="00291FD1">
              <w:rPr>
                <w:rFonts w:ascii="Cambria" w:eastAsia="Cambria" w:hAnsi="Cambria" w:cs="Cambria"/>
                <w:color w:val="000000" w:themeColor="text1"/>
              </w:rPr>
              <w:t xml:space="preserve"> </w:t>
            </w:r>
            <w:r w:rsidRPr="00291FD1">
              <w:rPr>
                <w:rFonts w:ascii="Cambria" w:eastAsia="Cambria" w:hAnsi="Cambria" w:cs="Cambria"/>
                <w:b/>
                <w:bCs/>
                <w:color w:val="000000" w:themeColor="text1"/>
              </w:rPr>
              <w:t>3 Days</w:t>
            </w:r>
            <w:r w:rsidRPr="00291FD1">
              <w:rPr>
                <w:rFonts w:ascii="Cambria" w:eastAsia="Cambria" w:hAnsi="Cambria" w:cs="Cambria"/>
                <w:color w:val="000000" w:themeColor="text1"/>
              </w:rPr>
              <w:t> </w:t>
            </w:r>
          </w:p>
        </w:tc>
      </w:tr>
      <w:tr w:rsidR="00291FD1" w:rsidRPr="00291FD1" w14:paraId="226A3C01" w14:textId="77777777" w:rsidTr="00291FD1">
        <w:trPr>
          <w:trHeight w:val="300"/>
        </w:trPr>
        <w:tc>
          <w:tcPr>
            <w:tcW w:w="1440" w:type="dxa"/>
            <w:tcBorders>
              <w:top w:val="single" w:sz="6" w:space="0" w:color="000000"/>
              <w:left w:val="nil"/>
              <w:bottom w:val="single" w:sz="6" w:space="0" w:color="000000"/>
              <w:right w:val="single" w:sz="6" w:space="0" w:color="000000"/>
            </w:tcBorders>
            <w:shd w:val="clear" w:color="auto" w:fill="auto"/>
            <w:hideMark/>
          </w:tcPr>
          <w:p w14:paraId="74D4F47C" w14:textId="77777777" w:rsidR="00291FD1" w:rsidRPr="00291FD1" w:rsidRDefault="00291FD1" w:rsidP="00291FD1">
            <w:pPr>
              <w:widowControl w:val="0"/>
              <w:tabs>
                <w:tab w:val="left" w:pos="2261"/>
              </w:tabs>
              <w:rPr>
                <w:rFonts w:ascii="Cambria" w:eastAsia="Cambria" w:hAnsi="Cambria" w:cs="Cambria"/>
                <w:color w:val="000000" w:themeColor="text1"/>
              </w:rPr>
            </w:pPr>
            <w:r w:rsidRPr="00291FD1">
              <w:rPr>
                <w:rFonts w:ascii="Cambria" w:eastAsia="Cambria" w:hAnsi="Cambria" w:cs="Cambria"/>
                <w:color w:val="000000" w:themeColor="text1"/>
              </w:rPr>
              <w:t>Jul. - Sept. </w:t>
            </w:r>
          </w:p>
        </w:tc>
        <w:tc>
          <w:tcPr>
            <w:tcW w:w="2760" w:type="dxa"/>
            <w:tcBorders>
              <w:top w:val="single" w:sz="6" w:space="0" w:color="000000"/>
              <w:left w:val="single" w:sz="6" w:space="0" w:color="000000"/>
              <w:bottom w:val="single" w:sz="6" w:space="0" w:color="000000"/>
              <w:right w:val="nil"/>
            </w:tcBorders>
            <w:shd w:val="clear" w:color="auto" w:fill="auto"/>
            <w:hideMark/>
          </w:tcPr>
          <w:p w14:paraId="28B427DE" w14:textId="213F26C1" w:rsidR="00291FD1" w:rsidRPr="00291FD1" w:rsidRDefault="00291FD1" w:rsidP="00291FD1">
            <w:pPr>
              <w:widowControl w:val="0"/>
              <w:tabs>
                <w:tab w:val="left" w:pos="2261"/>
              </w:tabs>
              <w:rPr>
                <w:rFonts w:ascii="Cambria" w:eastAsia="Cambria" w:hAnsi="Cambria" w:cs="Cambria"/>
                <w:color w:val="000000" w:themeColor="text1"/>
              </w:rPr>
            </w:pPr>
            <w:r w:rsidRPr="00291FD1">
              <w:rPr>
                <w:rFonts w:ascii="Cambria" w:eastAsia="Cambria" w:hAnsi="Cambria" w:cs="Cambria"/>
                <w:strike/>
                <w:color w:val="000000" w:themeColor="text1"/>
              </w:rPr>
              <w:t>8 hours</w:t>
            </w:r>
            <w:r w:rsidRPr="00291FD1">
              <w:rPr>
                <w:rFonts w:ascii="Cambria" w:eastAsia="Cambria" w:hAnsi="Cambria" w:cs="Cambria"/>
                <w:color w:val="000000" w:themeColor="text1"/>
              </w:rPr>
              <w:t xml:space="preserve"> </w:t>
            </w:r>
            <w:r w:rsidRPr="00291FD1">
              <w:rPr>
                <w:rFonts w:ascii="Cambria" w:eastAsia="Cambria" w:hAnsi="Cambria" w:cs="Cambria"/>
                <w:b/>
                <w:bCs/>
                <w:color w:val="000000" w:themeColor="text1"/>
              </w:rPr>
              <w:t>1 Day</w:t>
            </w:r>
            <w:r w:rsidRPr="00291FD1">
              <w:rPr>
                <w:rFonts w:ascii="Cambria" w:eastAsia="Cambria" w:hAnsi="Cambria" w:cs="Cambria"/>
                <w:color w:val="000000" w:themeColor="text1"/>
              </w:rPr>
              <w:t> </w:t>
            </w:r>
          </w:p>
        </w:tc>
      </w:tr>
      <w:tr w:rsidR="00291FD1" w:rsidRPr="00291FD1" w14:paraId="2808EE8C" w14:textId="77777777" w:rsidTr="00291FD1">
        <w:trPr>
          <w:trHeight w:val="300"/>
        </w:trPr>
        <w:tc>
          <w:tcPr>
            <w:tcW w:w="1440" w:type="dxa"/>
            <w:tcBorders>
              <w:top w:val="single" w:sz="6" w:space="0" w:color="000000"/>
              <w:left w:val="nil"/>
              <w:bottom w:val="nil"/>
              <w:right w:val="single" w:sz="6" w:space="0" w:color="000000"/>
            </w:tcBorders>
            <w:shd w:val="clear" w:color="auto" w:fill="auto"/>
            <w:hideMark/>
          </w:tcPr>
          <w:p w14:paraId="608CA95C" w14:textId="77777777" w:rsidR="00291FD1" w:rsidRPr="00291FD1" w:rsidRDefault="00291FD1" w:rsidP="00291FD1">
            <w:pPr>
              <w:widowControl w:val="0"/>
              <w:tabs>
                <w:tab w:val="left" w:pos="2261"/>
              </w:tabs>
              <w:rPr>
                <w:rFonts w:ascii="Cambria" w:eastAsia="Cambria" w:hAnsi="Cambria" w:cs="Cambria"/>
                <w:color w:val="000000" w:themeColor="text1"/>
              </w:rPr>
            </w:pPr>
            <w:r w:rsidRPr="00291FD1">
              <w:rPr>
                <w:rFonts w:ascii="Cambria" w:eastAsia="Cambria" w:hAnsi="Cambria" w:cs="Cambria"/>
                <w:color w:val="000000" w:themeColor="text1"/>
              </w:rPr>
              <w:t>Oct. - Dec. </w:t>
            </w:r>
          </w:p>
        </w:tc>
        <w:tc>
          <w:tcPr>
            <w:tcW w:w="2760" w:type="dxa"/>
            <w:tcBorders>
              <w:top w:val="single" w:sz="6" w:space="0" w:color="000000"/>
              <w:left w:val="single" w:sz="6" w:space="0" w:color="000000"/>
              <w:bottom w:val="nil"/>
              <w:right w:val="nil"/>
            </w:tcBorders>
            <w:shd w:val="clear" w:color="auto" w:fill="auto"/>
            <w:hideMark/>
          </w:tcPr>
          <w:p w14:paraId="0F4A14B4" w14:textId="5977E253" w:rsidR="00291FD1" w:rsidRPr="00291FD1" w:rsidRDefault="00291FD1" w:rsidP="00291FD1">
            <w:pPr>
              <w:widowControl w:val="0"/>
              <w:tabs>
                <w:tab w:val="left" w:pos="2261"/>
              </w:tabs>
              <w:rPr>
                <w:rFonts w:ascii="Cambria" w:eastAsia="Cambria" w:hAnsi="Cambria" w:cs="Cambria"/>
                <w:color w:val="000000" w:themeColor="text1"/>
              </w:rPr>
            </w:pPr>
            <w:r w:rsidRPr="00291FD1">
              <w:rPr>
                <w:rFonts w:ascii="Cambria" w:eastAsia="Cambria" w:hAnsi="Cambria" w:cs="Cambria"/>
                <w:color w:val="000000" w:themeColor="text1"/>
              </w:rPr>
              <w:t>0</w:t>
            </w:r>
            <w:r w:rsidRPr="00291FD1">
              <w:rPr>
                <w:rFonts w:ascii="Cambria" w:eastAsia="Cambria" w:hAnsi="Cambria" w:cs="Cambria"/>
                <w:strike/>
                <w:color w:val="000000" w:themeColor="text1"/>
              </w:rPr>
              <w:t xml:space="preserve"> </w:t>
            </w:r>
            <w:proofErr w:type="gramStart"/>
            <w:r w:rsidRPr="00291FD1">
              <w:rPr>
                <w:rFonts w:ascii="Cambria" w:eastAsia="Cambria" w:hAnsi="Cambria" w:cs="Cambria"/>
                <w:strike/>
                <w:color w:val="000000" w:themeColor="text1"/>
              </w:rPr>
              <w:t>hours </w:t>
            </w:r>
            <w:r w:rsidR="00BE3C3E">
              <w:rPr>
                <w:rFonts w:ascii="Cambria" w:eastAsia="Cambria" w:hAnsi="Cambria" w:cs="Cambria"/>
                <w:strike/>
                <w:color w:val="000000" w:themeColor="text1"/>
              </w:rPr>
              <w:t xml:space="preserve"> </w:t>
            </w:r>
            <w:r w:rsidR="006B2442" w:rsidRPr="006B2442">
              <w:rPr>
                <w:rFonts w:ascii="Cambria" w:eastAsia="Cambria" w:hAnsi="Cambria" w:cs="Cambria"/>
                <w:b/>
                <w:bCs/>
                <w:color w:val="000000" w:themeColor="text1"/>
              </w:rPr>
              <w:t>D</w:t>
            </w:r>
            <w:r w:rsidR="00BE3C3E" w:rsidRPr="006B2442">
              <w:rPr>
                <w:rFonts w:ascii="Cambria" w:eastAsia="Cambria" w:hAnsi="Cambria" w:cs="Cambria"/>
                <w:b/>
                <w:bCs/>
                <w:color w:val="000000" w:themeColor="text1"/>
              </w:rPr>
              <w:t>ays</w:t>
            </w:r>
            <w:proofErr w:type="gramEnd"/>
          </w:p>
        </w:tc>
      </w:tr>
    </w:tbl>
    <w:p w14:paraId="1DA03BDE" w14:textId="77777777" w:rsidR="00291FD1" w:rsidRDefault="00291FD1" w:rsidP="4483C9EB">
      <w:pPr>
        <w:widowControl w:val="0"/>
        <w:tabs>
          <w:tab w:val="left" w:pos="2261"/>
        </w:tabs>
        <w:rPr>
          <w:rFonts w:ascii="Cambria" w:eastAsia="Cambria" w:hAnsi="Cambria" w:cs="Cambria"/>
          <w:color w:val="000000" w:themeColor="text1"/>
        </w:rPr>
      </w:pPr>
    </w:p>
    <w:p w14:paraId="4B8F2387" w14:textId="77777777" w:rsidR="0030335E" w:rsidRDefault="0056500C" w:rsidP="4483C9EB">
      <w:pPr>
        <w:widowControl w:val="0"/>
        <w:tabs>
          <w:tab w:val="left" w:pos="2261"/>
        </w:tabs>
        <w:rPr>
          <w:rFonts w:ascii="Cambria" w:eastAsia="Cambria" w:hAnsi="Cambria" w:cs="Cambria"/>
          <w:color w:val="000000" w:themeColor="text1"/>
        </w:rPr>
      </w:pPr>
      <w:bookmarkStart w:id="2" w:name="_Hlk198911300"/>
      <w:r w:rsidRPr="0056500C">
        <w:rPr>
          <w:rFonts w:ascii="Cambria" w:eastAsia="Cambria" w:hAnsi="Cambria" w:cs="Cambria"/>
          <w:color w:val="000000" w:themeColor="text1"/>
        </w:rPr>
        <w:t xml:space="preserve">27.3.5 </w:t>
      </w:r>
    </w:p>
    <w:p w14:paraId="7A1CE906" w14:textId="77777777" w:rsidR="0030335E" w:rsidRDefault="0030335E" w:rsidP="4483C9EB">
      <w:pPr>
        <w:widowControl w:val="0"/>
        <w:tabs>
          <w:tab w:val="left" w:pos="2261"/>
        </w:tabs>
        <w:rPr>
          <w:rFonts w:ascii="Cambria" w:eastAsia="Cambria" w:hAnsi="Cambria" w:cs="Cambria"/>
          <w:color w:val="000000" w:themeColor="text1"/>
        </w:rPr>
      </w:pPr>
    </w:p>
    <w:p w14:paraId="60510F8A" w14:textId="4D52BCAC" w:rsidR="00291FD1" w:rsidRDefault="0056500C" w:rsidP="4483C9EB">
      <w:pPr>
        <w:widowControl w:val="0"/>
        <w:tabs>
          <w:tab w:val="left" w:pos="2261"/>
        </w:tabs>
        <w:rPr>
          <w:rFonts w:ascii="Cambria" w:eastAsia="Cambria" w:hAnsi="Cambria" w:cs="Cambria"/>
          <w:color w:val="000000" w:themeColor="text1"/>
        </w:rPr>
      </w:pPr>
      <w:r w:rsidRPr="0056500C">
        <w:rPr>
          <w:rFonts w:ascii="Cambria" w:eastAsia="Cambria" w:hAnsi="Cambria" w:cs="Cambria"/>
          <w:color w:val="000000" w:themeColor="text1"/>
        </w:rPr>
        <w:t>(b)</w:t>
      </w:r>
      <w:r w:rsidR="00C26764">
        <w:rPr>
          <w:rFonts w:ascii="Cambria" w:eastAsia="Cambria" w:hAnsi="Cambria" w:cs="Cambria"/>
          <w:color w:val="000000" w:themeColor="text1"/>
        </w:rPr>
        <w:t xml:space="preserve"> </w:t>
      </w:r>
      <w:bookmarkEnd w:id="2"/>
      <w:r w:rsidR="00C26764" w:rsidRPr="00C26764">
        <w:rPr>
          <w:rFonts w:ascii="Cambria" w:eastAsia="Cambria" w:hAnsi="Cambria" w:cs="Cambria"/>
          <w:color w:val="000000" w:themeColor="text1"/>
        </w:rPr>
        <w:t>Eligibility: The following bargaining-unit members who become biological or adoptive parents of a child under five years of age shall be eligible for parental leave. </w:t>
      </w:r>
    </w:p>
    <w:p w14:paraId="492678EA" w14:textId="77777777" w:rsidR="00D2127B" w:rsidRPr="00D2127B" w:rsidRDefault="00D2127B" w:rsidP="00A74CEC">
      <w:pPr>
        <w:widowControl w:val="0"/>
        <w:numPr>
          <w:ilvl w:val="0"/>
          <w:numId w:val="8"/>
        </w:numPr>
        <w:tabs>
          <w:tab w:val="left" w:pos="2261"/>
        </w:tabs>
        <w:rPr>
          <w:rFonts w:ascii="Cambria" w:eastAsia="Cambria" w:hAnsi="Cambria" w:cs="Cambria"/>
          <w:color w:val="000000" w:themeColor="text1"/>
        </w:rPr>
      </w:pPr>
      <w:r w:rsidRPr="00D2127B">
        <w:rPr>
          <w:rFonts w:ascii="Cambria" w:eastAsia="Cambria" w:hAnsi="Cambria" w:cs="Cambria"/>
          <w:color w:val="000000" w:themeColor="text1"/>
        </w:rPr>
        <w:t xml:space="preserve">All full-time tenure and tenure-track faculty </w:t>
      </w:r>
      <w:proofErr w:type="gramStart"/>
      <w:r w:rsidRPr="00D2127B">
        <w:rPr>
          <w:rFonts w:ascii="Cambria" w:eastAsia="Cambria" w:hAnsi="Cambria" w:cs="Cambria"/>
          <w:color w:val="000000" w:themeColor="text1"/>
        </w:rPr>
        <w:t>members;</w:t>
      </w:r>
      <w:proofErr w:type="gramEnd"/>
      <w:r w:rsidRPr="00D2127B">
        <w:rPr>
          <w:rFonts w:ascii="Cambria" w:eastAsia="Cambria" w:hAnsi="Cambria" w:cs="Cambria"/>
          <w:color w:val="000000" w:themeColor="text1"/>
        </w:rPr>
        <w:t> </w:t>
      </w:r>
    </w:p>
    <w:p w14:paraId="63F98FF5" w14:textId="77777777" w:rsidR="00D2127B" w:rsidRPr="00D2127B" w:rsidRDefault="00D2127B" w:rsidP="00A74CEC">
      <w:pPr>
        <w:widowControl w:val="0"/>
        <w:numPr>
          <w:ilvl w:val="0"/>
          <w:numId w:val="9"/>
        </w:numPr>
        <w:tabs>
          <w:tab w:val="left" w:pos="2261"/>
        </w:tabs>
        <w:rPr>
          <w:rFonts w:ascii="Cambria" w:eastAsia="Cambria" w:hAnsi="Cambria" w:cs="Cambria"/>
          <w:color w:val="000000" w:themeColor="text1"/>
        </w:rPr>
      </w:pPr>
      <w:r w:rsidRPr="00D2127B">
        <w:rPr>
          <w:rFonts w:ascii="Cambria" w:eastAsia="Cambria" w:hAnsi="Cambria" w:cs="Cambria"/>
          <w:color w:val="000000" w:themeColor="text1"/>
        </w:rPr>
        <w:t xml:space="preserve">All non-tenure-track faculty members who are not funded by grants, contracts, or gifts; who have three years of full-time service; </w:t>
      </w:r>
      <w:r w:rsidRPr="00D2127B">
        <w:rPr>
          <w:rFonts w:ascii="Cambria" w:eastAsia="Cambria" w:hAnsi="Cambria" w:cs="Cambria"/>
          <w:b/>
          <w:bCs/>
          <w:color w:val="000000" w:themeColor="text1"/>
        </w:rPr>
        <w:t>or who have continuing appointments</w:t>
      </w:r>
      <w:r w:rsidRPr="00D2127B">
        <w:rPr>
          <w:rFonts w:ascii="Cambria" w:eastAsia="Cambria" w:hAnsi="Cambria" w:cs="Cambria"/>
          <w:color w:val="000000" w:themeColor="text1"/>
        </w:rPr>
        <w:t xml:space="preserve">; and who have appointments that make it possible to fulfill the return obligation described </w:t>
      </w:r>
      <w:proofErr w:type="gramStart"/>
      <w:r w:rsidRPr="00D2127B">
        <w:rPr>
          <w:rFonts w:ascii="Cambria" w:eastAsia="Cambria" w:hAnsi="Cambria" w:cs="Cambria"/>
          <w:color w:val="000000" w:themeColor="text1"/>
        </w:rPr>
        <w:t>below;</w:t>
      </w:r>
      <w:proofErr w:type="gramEnd"/>
      <w:r w:rsidRPr="00D2127B">
        <w:rPr>
          <w:rFonts w:ascii="Cambria" w:eastAsia="Cambria" w:hAnsi="Cambria" w:cs="Cambria"/>
          <w:color w:val="000000" w:themeColor="text1"/>
        </w:rPr>
        <w:t> </w:t>
      </w:r>
    </w:p>
    <w:p w14:paraId="781499DE" w14:textId="77777777" w:rsidR="00D2127B" w:rsidRPr="00D2127B" w:rsidRDefault="00D2127B" w:rsidP="00A74CEC">
      <w:pPr>
        <w:widowControl w:val="0"/>
        <w:numPr>
          <w:ilvl w:val="0"/>
          <w:numId w:val="10"/>
        </w:numPr>
        <w:tabs>
          <w:tab w:val="left" w:pos="2261"/>
        </w:tabs>
        <w:rPr>
          <w:rFonts w:ascii="Cambria" w:eastAsia="Cambria" w:hAnsi="Cambria" w:cs="Cambria"/>
          <w:color w:val="000000" w:themeColor="text1"/>
        </w:rPr>
      </w:pPr>
      <w:r w:rsidRPr="00D2127B">
        <w:rPr>
          <w:rFonts w:ascii="Cambria" w:eastAsia="Cambria" w:hAnsi="Cambria" w:cs="Cambria"/>
          <w:color w:val="000000" w:themeColor="text1"/>
        </w:rPr>
        <w:t>All librarians with at least four months of service </w:t>
      </w:r>
    </w:p>
    <w:p w14:paraId="7A93F840" w14:textId="77777777" w:rsidR="00D2127B" w:rsidRPr="0056500C" w:rsidRDefault="00D2127B" w:rsidP="4483C9EB">
      <w:pPr>
        <w:widowControl w:val="0"/>
        <w:tabs>
          <w:tab w:val="left" w:pos="2261"/>
        </w:tabs>
        <w:rPr>
          <w:rFonts w:ascii="Cambria" w:eastAsia="Cambria" w:hAnsi="Cambria" w:cs="Cambria"/>
          <w:color w:val="000000" w:themeColor="text1"/>
        </w:rPr>
      </w:pPr>
    </w:p>
    <w:p w14:paraId="3A2A2B86" w14:textId="581E644D" w:rsidR="00E91A99" w:rsidRPr="00E91A99" w:rsidRDefault="00327F93" w:rsidP="00E91A99">
      <w:pPr>
        <w:widowControl w:val="0"/>
        <w:tabs>
          <w:tab w:val="left" w:pos="2261"/>
        </w:tabs>
        <w:rPr>
          <w:rFonts w:ascii="Cambria" w:eastAsia="Cambria" w:hAnsi="Cambria" w:cs="Cambria"/>
          <w:color w:val="000000" w:themeColor="text1"/>
        </w:rPr>
      </w:pPr>
      <w:r w:rsidRPr="0056500C">
        <w:rPr>
          <w:rFonts w:ascii="Cambria" w:eastAsia="Cambria" w:hAnsi="Cambria" w:cs="Cambria"/>
          <w:color w:val="000000" w:themeColor="text1"/>
        </w:rPr>
        <w:t>(</w:t>
      </w:r>
      <w:r w:rsidR="00E91A99">
        <w:rPr>
          <w:rFonts w:ascii="Cambria" w:eastAsia="Cambria" w:hAnsi="Cambria" w:cs="Cambria"/>
          <w:color w:val="000000" w:themeColor="text1"/>
        </w:rPr>
        <w:t>c</w:t>
      </w:r>
      <w:r w:rsidRPr="0056500C">
        <w:rPr>
          <w:rFonts w:ascii="Cambria" w:eastAsia="Cambria" w:hAnsi="Cambria" w:cs="Cambria"/>
          <w:color w:val="000000" w:themeColor="text1"/>
        </w:rPr>
        <w:t>)</w:t>
      </w:r>
      <w:r w:rsidR="00E91A99">
        <w:rPr>
          <w:rFonts w:ascii="Cambria" w:eastAsia="Cambria" w:hAnsi="Cambria" w:cs="Cambria"/>
          <w:color w:val="000000" w:themeColor="text1"/>
        </w:rPr>
        <w:t xml:space="preserve"> </w:t>
      </w:r>
      <w:r w:rsidR="00E91A99" w:rsidRPr="00E91A99">
        <w:rPr>
          <w:rFonts w:ascii="Cambria" w:eastAsia="Cambria" w:hAnsi="Cambria" w:cs="Cambria"/>
          <w:color w:val="000000" w:themeColor="text1"/>
        </w:rPr>
        <w:t>Timing of Application for and Use of Parental Leave: Parental leave shall be taken </w:t>
      </w:r>
    </w:p>
    <w:p w14:paraId="7ED47C0F" w14:textId="77777777" w:rsidR="00E91A99" w:rsidRPr="00E91A99" w:rsidRDefault="00E91A99" w:rsidP="00E91A99">
      <w:pPr>
        <w:widowControl w:val="0"/>
        <w:tabs>
          <w:tab w:val="left" w:pos="2261"/>
        </w:tabs>
        <w:rPr>
          <w:rFonts w:ascii="Cambria" w:eastAsia="Cambria" w:hAnsi="Cambria" w:cs="Cambria"/>
          <w:color w:val="000000" w:themeColor="text1"/>
        </w:rPr>
      </w:pPr>
      <w:r w:rsidRPr="00E91A99">
        <w:rPr>
          <w:rFonts w:ascii="Cambria" w:eastAsia="Cambria" w:hAnsi="Cambria" w:cs="Cambria"/>
          <w:color w:val="000000" w:themeColor="text1"/>
        </w:rPr>
        <w:t xml:space="preserve">during the semester in which the child’s birth or adoption occurs or an immediately adjacent semester. </w:t>
      </w:r>
      <w:r w:rsidRPr="00E91A99">
        <w:rPr>
          <w:rFonts w:ascii="Cambria" w:eastAsia="Cambria" w:hAnsi="Cambria" w:cs="Cambria"/>
          <w:b/>
          <w:bCs/>
          <w:color w:val="000000" w:themeColor="text1"/>
        </w:rPr>
        <w:t>In the event the birth or adoption occurs in the period between the Fall and Spring semesters or the period between the Spring and Fall semesters, the member will decide which semester the birth or adoption will be considered to have occurred in for purposes of determining the semester in which the leave will occur.</w:t>
      </w:r>
      <w:r w:rsidRPr="00E91A99">
        <w:rPr>
          <w:rFonts w:ascii="Cambria" w:eastAsia="Cambria" w:hAnsi="Cambria" w:cs="Cambria"/>
          <w:color w:val="000000" w:themeColor="text1"/>
        </w:rPr>
        <w:t xml:space="preserve"> A bargaining-unit member wishing to take parental leave must apply at least one semester prior to the proposed start of the leave, when the faculty member or librarian has knowledge of the impending birth or adoption, whichever is later, or when the faculty member or librarian has been granted an appointment that makes it possible to fulfill the return obligation described below, whichever of the three occurs latest. If an otherwise eligible individual misses the application deadline, the parties will negotiate to determine whether to waive the deadline. </w:t>
      </w:r>
    </w:p>
    <w:p w14:paraId="7E113A33" w14:textId="615FF8BE" w:rsidR="0056500C" w:rsidRDefault="0056500C" w:rsidP="4483C9EB">
      <w:pPr>
        <w:widowControl w:val="0"/>
        <w:tabs>
          <w:tab w:val="left" w:pos="2261"/>
        </w:tabs>
        <w:rPr>
          <w:rFonts w:ascii="Cambria" w:eastAsia="Cambria" w:hAnsi="Cambria" w:cs="Cambria"/>
          <w:color w:val="000000" w:themeColor="text1"/>
          <w:u w:val="single"/>
        </w:rPr>
      </w:pPr>
    </w:p>
    <w:p w14:paraId="55CECAFC" w14:textId="5121BAEF" w:rsidR="00D204F9" w:rsidRPr="00D204F9" w:rsidRDefault="000F6E28" w:rsidP="00D204F9">
      <w:pPr>
        <w:widowControl w:val="0"/>
        <w:tabs>
          <w:tab w:val="left" w:pos="2261"/>
        </w:tabs>
        <w:rPr>
          <w:rFonts w:ascii="Cambria" w:eastAsia="Cambria" w:hAnsi="Cambria" w:cs="Cambria"/>
          <w:color w:val="000000" w:themeColor="text1"/>
        </w:rPr>
      </w:pPr>
      <w:r w:rsidRPr="003B3ED1">
        <w:rPr>
          <w:rFonts w:ascii="Cambria" w:eastAsia="Cambria" w:hAnsi="Cambria" w:cs="Cambria"/>
          <w:color w:val="000000" w:themeColor="text1"/>
        </w:rPr>
        <w:t>27.3.6</w:t>
      </w:r>
      <w:r>
        <w:rPr>
          <w:rFonts w:ascii="Cambria" w:eastAsia="Cambria" w:hAnsi="Cambria" w:cs="Cambria"/>
          <w:color w:val="000000" w:themeColor="text1"/>
          <w:u w:val="single"/>
        </w:rPr>
        <w:t xml:space="preserve"> </w:t>
      </w:r>
      <w:r w:rsidR="00D204F9" w:rsidRPr="003B3ED1">
        <w:rPr>
          <w:rFonts w:ascii="Cambria" w:eastAsia="Cambria" w:hAnsi="Cambria" w:cs="Cambria"/>
          <w:color w:val="000000" w:themeColor="text1"/>
          <w:u w:val="single"/>
        </w:rPr>
        <w:t>Bereavement Leave.</w:t>
      </w:r>
      <w:r w:rsidR="00D204F9" w:rsidRPr="00D204F9">
        <w:rPr>
          <w:rFonts w:ascii="Cambria" w:eastAsia="Cambria" w:hAnsi="Cambria" w:cs="Cambria"/>
          <w:color w:val="000000" w:themeColor="text1"/>
        </w:rPr>
        <w:t xml:space="preserve"> Full-time bargaining-unit members and part-time bargaining-unit members with appointments of 50% time or more shall be granted a leave of absence with pay for a maximum of </w:t>
      </w:r>
      <w:r w:rsidR="00D204F9" w:rsidRPr="005F7484">
        <w:rPr>
          <w:rFonts w:ascii="Cambria" w:eastAsia="Cambria" w:hAnsi="Cambria" w:cs="Cambria"/>
          <w:color w:val="000000" w:themeColor="text1"/>
        </w:rPr>
        <w:t xml:space="preserve">four </w:t>
      </w:r>
      <w:r w:rsidR="00D204F9" w:rsidRPr="00D204F9">
        <w:rPr>
          <w:rFonts w:ascii="Cambria" w:eastAsia="Cambria" w:hAnsi="Cambria" w:cs="Cambria"/>
          <w:color w:val="000000" w:themeColor="text1"/>
        </w:rPr>
        <w:t xml:space="preserve">days upon evidence satisfactory to the Administration of the death of a spouse, </w:t>
      </w:r>
      <w:r w:rsidR="00D204F9" w:rsidRPr="00084545">
        <w:rPr>
          <w:rFonts w:ascii="Cambria" w:eastAsia="Cambria" w:hAnsi="Cambria" w:cs="Cambria"/>
          <w:b/>
          <w:bCs/>
          <w:color w:val="000000" w:themeColor="text1"/>
        </w:rPr>
        <w:t>partner</w:t>
      </w:r>
      <w:r w:rsidR="00D204F9" w:rsidRPr="00D204F9">
        <w:rPr>
          <w:rFonts w:ascii="Cambria" w:eastAsia="Cambria" w:hAnsi="Cambria" w:cs="Cambria"/>
          <w:color w:val="000000" w:themeColor="text1"/>
        </w:rPr>
        <w:t xml:space="preserve">, child, stepchild, parent, stepparent, </w:t>
      </w:r>
      <w:r w:rsidR="00D204F9" w:rsidRPr="00C147EC">
        <w:rPr>
          <w:rFonts w:ascii="Cambria" w:eastAsia="Cambria" w:hAnsi="Cambria" w:cs="Cambria"/>
          <w:strike/>
          <w:color w:val="000000" w:themeColor="text1"/>
        </w:rPr>
        <w:t>brother, sister</w:t>
      </w:r>
      <w:r w:rsidR="00C147EC">
        <w:rPr>
          <w:rFonts w:ascii="Cambria" w:eastAsia="Cambria" w:hAnsi="Cambria" w:cs="Cambria"/>
          <w:color w:val="000000" w:themeColor="text1"/>
        </w:rPr>
        <w:t xml:space="preserve"> </w:t>
      </w:r>
      <w:r w:rsidR="00D204F9" w:rsidRPr="00C147EC">
        <w:rPr>
          <w:rFonts w:ascii="Cambria" w:eastAsia="Cambria" w:hAnsi="Cambria" w:cs="Cambria"/>
          <w:b/>
          <w:bCs/>
          <w:color w:val="000000" w:themeColor="text1"/>
        </w:rPr>
        <w:t>sibling</w:t>
      </w:r>
      <w:r w:rsidR="00D204F9" w:rsidRPr="00D204F9">
        <w:rPr>
          <w:rFonts w:ascii="Cambria" w:eastAsia="Cambria" w:hAnsi="Cambria" w:cs="Cambria"/>
          <w:color w:val="000000" w:themeColor="text1"/>
        </w:rPr>
        <w:t xml:space="preserve">, </w:t>
      </w:r>
      <w:r w:rsidR="00D204F9" w:rsidRPr="00C147EC">
        <w:rPr>
          <w:rFonts w:ascii="Cambria" w:eastAsia="Cambria" w:hAnsi="Cambria" w:cs="Cambria"/>
          <w:b/>
          <w:bCs/>
          <w:color w:val="000000" w:themeColor="text1"/>
        </w:rPr>
        <w:t>step sibling</w:t>
      </w:r>
      <w:r w:rsidR="00D204F9" w:rsidRPr="00D204F9">
        <w:rPr>
          <w:rFonts w:ascii="Cambria" w:eastAsia="Cambria" w:hAnsi="Cambria" w:cs="Cambria"/>
          <w:color w:val="000000" w:themeColor="text1"/>
        </w:rPr>
        <w:t xml:space="preserve">, grandparent, grandchild, spouse’s parent, a person for whom the bargaining-unit member is the legal guardian, a person for whom the bargaining-unit member is primarily responsible for making funeral arrangements, or a person living in the bargaining-unit member’s household .  </w:t>
      </w:r>
    </w:p>
    <w:p w14:paraId="794E0C92" w14:textId="77777777" w:rsidR="00D204F9" w:rsidRPr="00D204F9" w:rsidRDefault="00D204F9" w:rsidP="00D204F9">
      <w:pPr>
        <w:widowControl w:val="0"/>
        <w:tabs>
          <w:tab w:val="left" w:pos="2261"/>
        </w:tabs>
        <w:rPr>
          <w:rFonts w:ascii="Cambria" w:eastAsia="Cambria" w:hAnsi="Cambria" w:cs="Cambria"/>
          <w:color w:val="000000" w:themeColor="text1"/>
        </w:rPr>
      </w:pPr>
    </w:p>
    <w:p w14:paraId="0B4E73F7" w14:textId="4A4439FC" w:rsidR="00D204F9" w:rsidRPr="00D204F9" w:rsidRDefault="00D204F9" w:rsidP="00D204F9">
      <w:pPr>
        <w:widowControl w:val="0"/>
        <w:tabs>
          <w:tab w:val="left" w:pos="2261"/>
        </w:tabs>
        <w:rPr>
          <w:rFonts w:ascii="Cambria" w:eastAsia="Cambria" w:hAnsi="Cambria" w:cs="Cambria"/>
          <w:color w:val="000000" w:themeColor="text1"/>
        </w:rPr>
      </w:pPr>
      <w:r w:rsidRPr="00D21A8E">
        <w:rPr>
          <w:rFonts w:ascii="Cambria" w:eastAsia="Cambria" w:hAnsi="Cambria" w:cs="Cambria"/>
          <w:b/>
          <w:bCs/>
          <w:color w:val="000000" w:themeColor="text1"/>
        </w:rPr>
        <w:t>In the event of the death of a parent’s sibling, child’s spouse, or the spouse’s or partner’s sibling or grandparent or grandchild, a maximum of (2) two consecutive working days shall be available for use of the employee.</w:t>
      </w:r>
      <w:r w:rsidRPr="00D204F9">
        <w:rPr>
          <w:rFonts w:ascii="Cambria" w:eastAsia="Cambria" w:hAnsi="Cambria" w:cs="Cambria"/>
          <w:color w:val="000000" w:themeColor="text1"/>
        </w:rPr>
        <w:t xml:space="preserve"> This leave may be used, at the option of the bargaining-unit member, within 30 calendar days from said death.  </w:t>
      </w:r>
    </w:p>
    <w:p w14:paraId="7E73069D" w14:textId="00CF6FC8" w:rsidR="00D204F9" w:rsidRPr="00D204F9" w:rsidRDefault="00D204F9" w:rsidP="00D204F9">
      <w:pPr>
        <w:widowControl w:val="0"/>
        <w:tabs>
          <w:tab w:val="left" w:pos="2261"/>
        </w:tabs>
        <w:rPr>
          <w:rFonts w:ascii="Cambria" w:eastAsia="Cambria" w:hAnsi="Cambria" w:cs="Cambria"/>
          <w:color w:val="000000" w:themeColor="text1"/>
          <w:u w:val="single"/>
        </w:rPr>
      </w:pPr>
    </w:p>
    <w:p w14:paraId="73414145" w14:textId="2619E3C8" w:rsidR="000F6E28" w:rsidRPr="0002533A" w:rsidRDefault="00D204F9" w:rsidP="00D204F9">
      <w:pPr>
        <w:widowControl w:val="0"/>
        <w:tabs>
          <w:tab w:val="left" w:pos="2261"/>
        </w:tabs>
        <w:rPr>
          <w:rFonts w:ascii="Cambria" w:eastAsia="Cambria" w:hAnsi="Cambria" w:cs="Cambria"/>
          <w:color w:val="000000" w:themeColor="text1"/>
        </w:rPr>
      </w:pPr>
      <w:r w:rsidRPr="0002533A">
        <w:rPr>
          <w:rFonts w:ascii="Cambria" w:eastAsia="Cambria" w:hAnsi="Cambria" w:cs="Cambria"/>
          <w:color w:val="000000" w:themeColor="text1"/>
        </w:rPr>
        <w:t xml:space="preserve">In extraordinary circumstances, at the discretion of the Administration, bereavement leave may be used more than 30 calendar days from the date of the death. Upon evidence satisfactory to the Administration, a bargaining-unit member shall be granted one day of leave without loss of pay to attend the funeral of the </w:t>
      </w:r>
      <w:r w:rsidRPr="0002533A">
        <w:rPr>
          <w:rFonts w:ascii="Cambria" w:eastAsia="Cambria" w:hAnsi="Cambria" w:cs="Cambria"/>
          <w:strike/>
          <w:color w:val="000000" w:themeColor="text1"/>
        </w:rPr>
        <w:t>brother, sister</w:t>
      </w:r>
      <w:r w:rsidR="0002533A">
        <w:rPr>
          <w:rFonts w:ascii="Cambria" w:eastAsia="Cambria" w:hAnsi="Cambria" w:cs="Cambria"/>
          <w:color w:val="000000" w:themeColor="text1"/>
        </w:rPr>
        <w:t xml:space="preserve"> </w:t>
      </w:r>
      <w:r w:rsidRPr="0002533A">
        <w:rPr>
          <w:rFonts w:ascii="Cambria" w:eastAsia="Cambria" w:hAnsi="Cambria" w:cs="Cambria"/>
          <w:b/>
          <w:bCs/>
          <w:color w:val="000000" w:themeColor="text1"/>
        </w:rPr>
        <w:t>sibling</w:t>
      </w:r>
      <w:r w:rsidRPr="0002533A">
        <w:rPr>
          <w:rFonts w:ascii="Cambria" w:eastAsia="Cambria" w:hAnsi="Cambria" w:cs="Cambria"/>
          <w:color w:val="000000" w:themeColor="text1"/>
        </w:rPr>
        <w:t xml:space="preserve">, grandparent, or grandchild of the bargaining-unit member’s spouse </w:t>
      </w:r>
      <w:r w:rsidRPr="003B3ED1">
        <w:rPr>
          <w:rFonts w:ascii="Cambria" w:eastAsia="Cambria" w:hAnsi="Cambria" w:cs="Cambria"/>
          <w:b/>
          <w:bCs/>
          <w:color w:val="000000" w:themeColor="text1"/>
        </w:rPr>
        <w:t>or</w:t>
      </w:r>
      <w:r w:rsidRPr="0002533A">
        <w:rPr>
          <w:rFonts w:ascii="Cambria" w:eastAsia="Cambria" w:hAnsi="Cambria" w:cs="Cambria"/>
          <w:color w:val="000000" w:themeColor="text1"/>
        </w:rPr>
        <w:t xml:space="preserve"> </w:t>
      </w:r>
      <w:r w:rsidRPr="003B3ED1">
        <w:rPr>
          <w:rFonts w:ascii="Cambria" w:eastAsia="Cambria" w:hAnsi="Cambria" w:cs="Cambria"/>
          <w:b/>
          <w:bCs/>
          <w:color w:val="000000" w:themeColor="text1"/>
        </w:rPr>
        <w:t>partner.</w:t>
      </w:r>
    </w:p>
    <w:p w14:paraId="29EF1D29" w14:textId="77777777" w:rsidR="00832F6D" w:rsidRDefault="00832F6D" w:rsidP="00C71B91">
      <w:pPr>
        <w:rPr>
          <w:rFonts w:ascii="Cambria" w:eastAsia="Cambria" w:hAnsi="Cambria" w:cs="Cambria"/>
        </w:rPr>
      </w:pPr>
    </w:p>
    <w:p w14:paraId="49D68AEF" w14:textId="67BB7FC0" w:rsidR="00ED1BFB" w:rsidRPr="00ED1BFB" w:rsidRDefault="00ED1BFB" w:rsidP="00ED1BFB">
      <w:pPr>
        <w:rPr>
          <w:rFonts w:ascii="Cambria" w:eastAsia="Cambria" w:hAnsi="Cambria" w:cs="Cambria"/>
        </w:rPr>
      </w:pPr>
      <w:r>
        <w:rPr>
          <w:rFonts w:ascii="Cambria" w:eastAsia="Cambria" w:hAnsi="Cambria" w:cs="Cambria"/>
        </w:rPr>
        <w:t>2</w:t>
      </w:r>
      <w:r w:rsidR="00E83A7F">
        <w:rPr>
          <w:rFonts w:ascii="Cambria" w:eastAsia="Cambria" w:hAnsi="Cambria" w:cs="Cambria"/>
        </w:rPr>
        <w:t>7.5 (</w:t>
      </w:r>
      <w:r w:rsidR="00094148">
        <w:rPr>
          <w:rFonts w:ascii="Cambria" w:eastAsia="Cambria" w:hAnsi="Cambria" w:cs="Cambria"/>
        </w:rPr>
        <w:t>b</w:t>
      </w:r>
      <w:r w:rsidR="00E83A7F">
        <w:rPr>
          <w:rFonts w:ascii="Cambria" w:eastAsia="Cambria" w:hAnsi="Cambria" w:cs="Cambria"/>
        </w:rPr>
        <w:t>)</w:t>
      </w:r>
      <w:r w:rsidRPr="00ED1BFB">
        <w:rPr>
          <w:rFonts w:ascii="Calibri" w:eastAsia="Times New Roman" w:hAnsi="Calibri" w:cs="Calibri"/>
          <w:b/>
          <w:bCs/>
          <w:color w:val="0078D4"/>
          <w:kern w:val="0"/>
          <w:u w:val="single"/>
          <w14:ligatures w14:val="none"/>
        </w:rPr>
        <w:t xml:space="preserve"> </w:t>
      </w:r>
      <w:r w:rsidRPr="00ED1BFB">
        <w:rPr>
          <w:rFonts w:ascii="Cambria" w:eastAsia="Cambria" w:hAnsi="Cambria" w:cs="Cambria"/>
          <w:b/>
          <w:bCs/>
          <w:u w:val="single"/>
        </w:rPr>
        <w:t>Energy Savings/Partial Campus Closure Days</w:t>
      </w:r>
      <w:r w:rsidRPr="00ED1BFB">
        <w:rPr>
          <w:rFonts w:ascii="Cambria" w:eastAsia="Cambria" w:hAnsi="Cambria" w:cs="Cambria"/>
          <w:u w:val="single"/>
        </w:rPr>
        <w:t>: </w:t>
      </w:r>
      <w:r w:rsidRPr="00ED1BFB">
        <w:rPr>
          <w:rFonts w:ascii="Cambria" w:eastAsia="Cambria" w:hAnsi="Cambria" w:cs="Cambria"/>
        </w:rPr>
        <w:t> </w:t>
      </w:r>
    </w:p>
    <w:p w14:paraId="0B610508" w14:textId="6DDE471F" w:rsidR="00ED1BFB" w:rsidRPr="00ED1BFB" w:rsidRDefault="00ED1BFB" w:rsidP="00ED1BFB">
      <w:pPr>
        <w:rPr>
          <w:rFonts w:ascii="Cambria" w:eastAsia="Cambria" w:hAnsi="Cambria" w:cs="Cambria"/>
          <w:b/>
          <w:bCs/>
        </w:rPr>
      </w:pPr>
      <w:r w:rsidRPr="00ED1BFB">
        <w:rPr>
          <w:rFonts w:ascii="Cambria" w:eastAsia="Cambria" w:hAnsi="Cambria" w:cs="Cambria"/>
          <w:b/>
          <w:bCs/>
        </w:rPr>
        <w:t>Partial campus closure period shall be the day after Thanksgiving and the immediate two (2) workdays following the Christmas holiday. Partial closing is defined as time when only operations and offices determined by the University as critical for university operations are designated as open.    </w:t>
      </w:r>
    </w:p>
    <w:p w14:paraId="240AC745" w14:textId="77777777" w:rsidR="00ED1BFB" w:rsidRPr="00ED1BFB" w:rsidRDefault="00ED1BFB" w:rsidP="00ED1BFB">
      <w:pPr>
        <w:rPr>
          <w:rFonts w:ascii="Cambria" w:eastAsia="Cambria" w:hAnsi="Cambria" w:cs="Cambria"/>
          <w:b/>
          <w:bCs/>
        </w:rPr>
      </w:pPr>
      <w:r w:rsidRPr="00ED1BFB">
        <w:rPr>
          <w:rFonts w:ascii="Cambria" w:eastAsia="Cambria" w:hAnsi="Cambria" w:cs="Cambria"/>
          <w:b/>
          <w:bCs/>
        </w:rPr>
        <w:t>   </w:t>
      </w:r>
    </w:p>
    <w:p w14:paraId="4C8B60DB" w14:textId="035B526C" w:rsidR="00ED1BFB" w:rsidRPr="00ED1BFB" w:rsidRDefault="00ED1BFB" w:rsidP="00ED1BFB">
      <w:pPr>
        <w:rPr>
          <w:rFonts w:ascii="Cambria" w:eastAsia="Cambria" w:hAnsi="Cambria" w:cs="Cambria"/>
          <w:b/>
          <w:bCs/>
        </w:rPr>
      </w:pPr>
      <w:r w:rsidRPr="00ED1BFB">
        <w:rPr>
          <w:rFonts w:ascii="Cambria" w:eastAsia="Cambria" w:hAnsi="Cambria" w:cs="Cambria"/>
          <w:b/>
          <w:bCs/>
        </w:rPr>
        <w:t>All non-essential staff are encouraged to use available vacation or personal time for each of the (3) three Energy Savings Closure days as defined above, consistent with the terms of the collective bargaining agreement excluding the day after Thanksgiving, which shall be automatically dedicated as a personal day subject to the terms in the Personal Leave provision found in Section 3.2 above. However, if the employee opts to work remotely on the day after Thanksgiving, then the fifth personal day may be used at any time through the end of the calendar year consistent with Section 3.2 above.  Employees also may take the time off without pay, if they have not accrued sufficient vacation or personal time. Employees who do not elect to take vacation time, or personal time, or time off without pay, and who cannot work remotely, may be temporarily relocated if their office or building is closed.  Area department heads and managers will be responsible for determining assignments for employees who work during this time.    </w:t>
      </w:r>
    </w:p>
    <w:p w14:paraId="581E492B" w14:textId="77777777" w:rsidR="00832F6D" w:rsidRDefault="00832F6D" w:rsidP="00C71B91">
      <w:pPr>
        <w:rPr>
          <w:rFonts w:ascii="Cambria" w:eastAsia="Cambria" w:hAnsi="Cambria" w:cs="Cambria"/>
        </w:rPr>
      </w:pPr>
    </w:p>
    <w:p w14:paraId="552ABFC8" w14:textId="5F6B96D0" w:rsidR="00832F6D" w:rsidRDefault="00832F6D" w:rsidP="00C71B91">
      <w:pPr>
        <w:rPr>
          <w:rFonts w:ascii="Cambria" w:eastAsia="Cambria" w:hAnsi="Cambria" w:cs="Cambria"/>
        </w:rPr>
      </w:pPr>
      <w:r>
        <w:rPr>
          <w:rFonts w:ascii="Cambria" w:eastAsia="Cambria" w:hAnsi="Cambria" w:cs="Cambria"/>
        </w:rPr>
        <w:t>27.9.1</w:t>
      </w:r>
      <w:r w:rsidR="00B205C6">
        <w:rPr>
          <w:rFonts w:ascii="Cambria" w:eastAsia="Cambria" w:hAnsi="Cambria" w:cs="Cambria"/>
        </w:rPr>
        <w:t xml:space="preserve"> </w:t>
      </w:r>
      <w:r w:rsidR="00B205C6" w:rsidRPr="00B205C6">
        <w:rPr>
          <w:rFonts w:ascii="Cambria" w:eastAsia="Cambria" w:hAnsi="Cambria" w:cs="Cambria"/>
        </w:rPr>
        <w:t xml:space="preserve">The Administration agrees to contribute, effective with the first pay period of July </w:t>
      </w:r>
      <w:r w:rsidR="00B205C6" w:rsidRPr="00B205C6">
        <w:rPr>
          <w:rFonts w:ascii="Cambria" w:eastAsia="Cambria" w:hAnsi="Cambria" w:cs="Cambria"/>
          <w:b/>
          <w:bCs/>
        </w:rPr>
        <w:t>2025</w:t>
      </w:r>
      <w:r w:rsidR="00B205C6" w:rsidRPr="00B205C6">
        <w:rPr>
          <w:rFonts w:ascii="Cambria" w:eastAsia="Cambria" w:hAnsi="Cambria" w:cs="Cambria"/>
        </w:rPr>
        <w:t>,</w:t>
      </w:r>
      <w:r w:rsidR="00B205C6" w:rsidRPr="2763E026">
        <w:rPr>
          <w:rFonts w:ascii="Cambria" w:eastAsia="Cambria" w:hAnsi="Cambria" w:cs="Cambria"/>
          <w:b/>
        </w:rPr>
        <w:t xml:space="preserve"> </w:t>
      </w:r>
      <w:r w:rsidR="18FC116B" w:rsidRPr="2763E026">
        <w:rPr>
          <w:rFonts w:ascii="Cambria" w:eastAsia="Cambria" w:hAnsi="Cambria" w:cs="Cambria"/>
          <w:b/>
        </w:rPr>
        <w:t>or</w:t>
      </w:r>
      <w:r w:rsidR="18FC116B" w:rsidRPr="3E3469C7">
        <w:rPr>
          <w:rFonts w:ascii="Cambria" w:eastAsia="Cambria" w:hAnsi="Cambria" w:cs="Cambria"/>
        </w:rPr>
        <w:t xml:space="preserve"> </w:t>
      </w:r>
      <w:r w:rsidR="18FC116B" w:rsidRPr="4B91788F">
        <w:rPr>
          <w:rFonts w:ascii="Cambria" w:eastAsia="Cambria" w:hAnsi="Cambria" w:cs="Cambria"/>
          <w:b/>
        </w:rPr>
        <w:t>the first pay period following the execution of this Agreement, whichever is later</w:t>
      </w:r>
      <w:r w:rsidR="18FC116B" w:rsidRPr="543E00CA">
        <w:rPr>
          <w:rFonts w:ascii="Cambria" w:eastAsia="Cambria" w:hAnsi="Cambria" w:cs="Cambria"/>
        </w:rPr>
        <w:t xml:space="preserve">. </w:t>
      </w:r>
      <w:r w:rsidR="00B205C6" w:rsidRPr="773FE853">
        <w:rPr>
          <w:rFonts w:ascii="Cambria" w:eastAsia="Cambria" w:hAnsi="Cambria" w:cs="Cambria"/>
        </w:rPr>
        <w:t xml:space="preserve"> </w:t>
      </w:r>
      <w:r w:rsidR="00B205C6" w:rsidRPr="00B205C6">
        <w:rPr>
          <w:rFonts w:ascii="Cambria" w:eastAsia="Cambria" w:hAnsi="Cambria" w:cs="Cambria"/>
        </w:rPr>
        <w:t>the amount of $</w:t>
      </w:r>
      <w:r w:rsidR="00B205C6" w:rsidRPr="00B205C6">
        <w:rPr>
          <w:rFonts w:ascii="Cambria" w:eastAsia="Cambria" w:hAnsi="Cambria" w:cs="Cambria"/>
          <w:strike/>
        </w:rPr>
        <w:t>16.50</w:t>
      </w:r>
      <w:r w:rsidR="00B205C6">
        <w:rPr>
          <w:rFonts w:ascii="Cambria" w:eastAsia="Cambria" w:hAnsi="Cambria" w:cs="Cambria"/>
        </w:rPr>
        <w:t xml:space="preserve"> </w:t>
      </w:r>
      <w:r w:rsidR="00B205C6" w:rsidRPr="00147AE9">
        <w:rPr>
          <w:rFonts w:ascii="Cambria" w:eastAsia="Cambria" w:hAnsi="Cambria" w:cs="Cambria"/>
          <w:b/>
          <w:bCs/>
        </w:rPr>
        <w:t>18.50</w:t>
      </w:r>
      <w:r w:rsidR="00B205C6">
        <w:rPr>
          <w:rFonts w:ascii="Cambria" w:eastAsia="Cambria" w:hAnsi="Cambria" w:cs="Cambria"/>
        </w:rPr>
        <w:t xml:space="preserve"> </w:t>
      </w:r>
      <w:r w:rsidR="00B205C6" w:rsidRPr="00B205C6">
        <w:rPr>
          <w:rFonts w:ascii="Cambria" w:eastAsia="Cambria" w:hAnsi="Cambria" w:cs="Cambria"/>
        </w:rPr>
        <w:t>per FTE bargaining-unit member per week to the Health and Welfare Fund.</w:t>
      </w:r>
    </w:p>
    <w:p w14:paraId="463E9A59" w14:textId="77777777" w:rsidR="00832F6D" w:rsidRDefault="00832F6D" w:rsidP="00C71B91">
      <w:pPr>
        <w:rPr>
          <w:rFonts w:ascii="Cambria" w:eastAsia="Cambria" w:hAnsi="Cambria" w:cs="Cambria"/>
        </w:rPr>
      </w:pPr>
    </w:p>
    <w:p w14:paraId="1079EE2D" w14:textId="77777777" w:rsidR="00373C62" w:rsidRDefault="00373C62" w:rsidP="00C71B91">
      <w:pPr>
        <w:rPr>
          <w:rFonts w:ascii="Cambria" w:eastAsia="Cambria" w:hAnsi="Cambria" w:cs="Cambria"/>
          <w:u w:val="single"/>
        </w:rPr>
      </w:pPr>
    </w:p>
    <w:p w14:paraId="053DE182" w14:textId="185A2B49" w:rsidR="00373C62" w:rsidRDefault="00373C62" w:rsidP="00C71B91">
      <w:pPr>
        <w:rPr>
          <w:rFonts w:ascii="Cambria" w:eastAsia="Cambria" w:hAnsi="Cambria" w:cs="Cambria"/>
          <w:u w:val="single"/>
        </w:rPr>
      </w:pPr>
      <w:r>
        <w:rPr>
          <w:rFonts w:ascii="Cambria" w:eastAsia="Cambria" w:hAnsi="Cambria" w:cs="Cambria"/>
          <w:u w:val="single"/>
        </w:rPr>
        <w:t xml:space="preserve">Article 33. Annual Evaluation of Bargaining – Unit Faculty </w:t>
      </w:r>
    </w:p>
    <w:p w14:paraId="5A8E3A29" w14:textId="77777777" w:rsidR="00373C62" w:rsidRDefault="00373C62" w:rsidP="00C71B91">
      <w:pPr>
        <w:rPr>
          <w:rFonts w:ascii="Cambria" w:eastAsia="Cambria" w:hAnsi="Cambria" w:cs="Cambria"/>
          <w:u w:val="single"/>
        </w:rPr>
      </w:pPr>
    </w:p>
    <w:p w14:paraId="3E09B9D4" w14:textId="5204F324" w:rsidR="00373C62" w:rsidRPr="00373C62" w:rsidRDefault="00373C62" w:rsidP="00C71B91">
      <w:pPr>
        <w:rPr>
          <w:rFonts w:ascii="Cambria" w:eastAsia="Cambria" w:hAnsi="Cambria" w:cs="Cambria"/>
        </w:rPr>
      </w:pPr>
      <w:r w:rsidRPr="00373C62">
        <w:rPr>
          <w:rFonts w:ascii="Cambria" w:eastAsia="Cambria" w:hAnsi="Cambria" w:cs="Cambria"/>
        </w:rPr>
        <w:t>33.8</w:t>
      </w:r>
      <w:r>
        <w:rPr>
          <w:rFonts w:ascii="Cambria" w:eastAsia="Cambria" w:hAnsi="Cambria" w:cs="Cambria"/>
        </w:rPr>
        <w:t xml:space="preserve"> Student evaluations and other instruments of teaching evaluations shall be kept on file in the department or </w:t>
      </w:r>
      <w:r w:rsidR="00FA5836" w:rsidRPr="00FA5836">
        <w:rPr>
          <w:rFonts w:ascii="Cambria" w:eastAsia="Cambria" w:hAnsi="Cambria" w:cs="Cambria"/>
        </w:rPr>
        <w:t>program office for a period of six years or, in the case of faculty who have not yet been promoted to the rank of Professor, for eight years</w:t>
      </w:r>
      <w:r w:rsidR="008877A6">
        <w:rPr>
          <w:rFonts w:ascii="Cambria" w:eastAsia="Cambria" w:hAnsi="Cambria" w:cs="Cambria"/>
        </w:rPr>
        <w:t xml:space="preserve">. </w:t>
      </w:r>
      <w:r w:rsidR="008877A6" w:rsidRPr="008877A6">
        <w:rPr>
          <w:rFonts w:ascii="Cambria" w:eastAsia="Cambria" w:hAnsi="Cambria" w:cs="Cambria"/>
          <w:b/>
          <w:bCs/>
        </w:rPr>
        <w:t xml:space="preserve">If student evaluations are not available for the relevant </w:t>
      </w:r>
      <w:proofErr w:type="gramStart"/>
      <w:r w:rsidR="008877A6" w:rsidRPr="008877A6">
        <w:rPr>
          <w:rFonts w:ascii="Cambria" w:eastAsia="Cambria" w:hAnsi="Cambria" w:cs="Cambria"/>
          <w:b/>
          <w:bCs/>
        </w:rPr>
        <w:t>time period</w:t>
      </w:r>
      <w:proofErr w:type="gramEnd"/>
      <w:r w:rsidR="008877A6" w:rsidRPr="008877A6">
        <w:rPr>
          <w:rFonts w:ascii="Cambria" w:eastAsia="Cambria" w:hAnsi="Cambria" w:cs="Cambria"/>
          <w:b/>
          <w:bCs/>
        </w:rPr>
        <w:t xml:space="preserve"> of the review due to factors beyond the faculty’s member’s control (e.g. they were lost, not appropriately administered, or destroyed by the university), this will not negatively </w:t>
      </w:r>
      <w:proofErr w:type="gramStart"/>
      <w:r w:rsidR="008877A6" w:rsidRPr="008877A6">
        <w:rPr>
          <w:rFonts w:ascii="Cambria" w:eastAsia="Cambria" w:hAnsi="Cambria" w:cs="Cambria"/>
          <w:b/>
          <w:bCs/>
        </w:rPr>
        <w:t>impact</w:t>
      </w:r>
      <w:proofErr w:type="gramEnd"/>
      <w:r w:rsidR="008877A6" w:rsidRPr="008877A6">
        <w:rPr>
          <w:rFonts w:ascii="Cambria" w:eastAsia="Cambria" w:hAnsi="Cambria" w:cs="Cambria"/>
          <w:b/>
          <w:bCs/>
        </w:rPr>
        <w:t xml:space="preserve"> the faculty member’s review and/or promotion.</w:t>
      </w:r>
    </w:p>
    <w:p w14:paraId="23606C8C" w14:textId="77777777" w:rsidR="00373C62" w:rsidRDefault="00373C62" w:rsidP="00C71B91">
      <w:pPr>
        <w:rPr>
          <w:rFonts w:ascii="Cambria" w:eastAsia="Cambria" w:hAnsi="Cambria" w:cs="Cambria"/>
          <w:u w:val="single"/>
        </w:rPr>
      </w:pPr>
    </w:p>
    <w:p w14:paraId="1378AF0E" w14:textId="77777777" w:rsidR="00ED56D7" w:rsidRPr="00005509" w:rsidRDefault="00ED56D7" w:rsidP="00ED56D7">
      <w:pPr>
        <w:rPr>
          <w:rFonts w:ascii="Cambria" w:eastAsia="Cambria" w:hAnsi="Cambria" w:cs="Cambria"/>
          <w:strike/>
          <w:u w:val="single"/>
        </w:rPr>
      </w:pPr>
      <w:r w:rsidRPr="00005509">
        <w:rPr>
          <w:rFonts w:ascii="Cambria" w:eastAsia="Cambria" w:hAnsi="Cambria" w:cs="Cambria"/>
          <w:strike/>
          <w:u w:val="single"/>
        </w:rPr>
        <w:t xml:space="preserve">33.11 Article 33.1, </w:t>
      </w:r>
      <w:r w:rsidRPr="0046272F">
        <w:rPr>
          <w:rFonts w:ascii="Cambria" w:eastAsia="Cambria" w:hAnsi="Cambria" w:cs="Cambria"/>
          <w:strike/>
          <w:u w:val="single"/>
        </w:rPr>
        <w:t>33.3</w:t>
      </w:r>
      <w:r w:rsidRPr="00005509">
        <w:rPr>
          <w:rFonts w:ascii="Cambria" w:eastAsia="Cambria" w:hAnsi="Cambria" w:cs="Cambria"/>
          <w:strike/>
          <w:u w:val="single"/>
        </w:rPr>
        <w:t xml:space="preserve">, 33.4, </w:t>
      </w:r>
      <w:r w:rsidRPr="0046272F">
        <w:rPr>
          <w:rFonts w:ascii="Cambria" w:eastAsia="Cambria" w:hAnsi="Cambria" w:cs="Cambria"/>
          <w:strike/>
          <w:u w:val="single"/>
        </w:rPr>
        <w:t>33.5</w:t>
      </w:r>
      <w:r w:rsidRPr="00005509">
        <w:rPr>
          <w:rFonts w:ascii="Cambria" w:eastAsia="Cambria" w:hAnsi="Cambria" w:cs="Cambria"/>
          <w:strike/>
          <w:u w:val="single"/>
        </w:rPr>
        <w:t>, and 33.7(a) shall not be subject to Article 25, Grievance Procedure.</w:t>
      </w:r>
    </w:p>
    <w:p w14:paraId="542FB8A9" w14:textId="77777777" w:rsidR="00ED56D7" w:rsidRDefault="00ED56D7" w:rsidP="00C71B91">
      <w:pPr>
        <w:rPr>
          <w:rFonts w:ascii="Cambria" w:eastAsia="Cambria" w:hAnsi="Cambria" w:cs="Cambria"/>
          <w:u w:val="single"/>
        </w:rPr>
      </w:pPr>
    </w:p>
    <w:p w14:paraId="1BB521FA" w14:textId="1D5A118F" w:rsidR="00832F6D" w:rsidRPr="007F1EB6" w:rsidRDefault="007F1EB6" w:rsidP="00C71B91">
      <w:pPr>
        <w:rPr>
          <w:rFonts w:ascii="Cambria" w:eastAsia="Cambria" w:hAnsi="Cambria" w:cs="Cambria"/>
          <w:u w:val="single"/>
        </w:rPr>
      </w:pPr>
      <w:r w:rsidRPr="007F1EB6">
        <w:rPr>
          <w:rFonts w:ascii="Cambria" w:eastAsia="Cambria" w:hAnsi="Cambria" w:cs="Cambria"/>
          <w:u w:val="single"/>
        </w:rPr>
        <w:t>Article 34. Periodic Multi-Year Review</w:t>
      </w:r>
    </w:p>
    <w:p w14:paraId="347C8F83" w14:textId="77777777" w:rsidR="007F1EB6" w:rsidRDefault="007F1EB6" w:rsidP="00C71B91">
      <w:pPr>
        <w:rPr>
          <w:rFonts w:ascii="Cambria" w:eastAsia="Cambria" w:hAnsi="Cambria" w:cs="Cambria"/>
        </w:rPr>
      </w:pPr>
    </w:p>
    <w:p w14:paraId="2BA739D0" w14:textId="7607DDBB" w:rsidR="00C7250C" w:rsidRDefault="00C7250C" w:rsidP="00A74CEC">
      <w:pPr>
        <w:pStyle w:val="ListParagraph"/>
        <w:numPr>
          <w:ilvl w:val="1"/>
          <w:numId w:val="11"/>
        </w:numPr>
        <w:ind w:left="450" w:hanging="450"/>
        <w:rPr>
          <w:rFonts w:ascii="Cambria" w:eastAsia="Cambria" w:hAnsi="Cambria" w:cs="Cambria"/>
        </w:rPr>
      </w:pPr>
      <w:r w:rsidRPr="00C7250C">
        <w:rPr>
          <w:rFonts w:ascii="Cambria" w:eastAsia="Cambria" w:hAnsi="Cambria" w:cs="Cambria"/>
        </w:rPr>
        <w:t xml:space="preserve">Periodic Multi-Year Review of tenured faculty </w:t>
      </w:r>
      <w:proofErr w:type="gramStart"/>
      <w:r w:rsidRPr="00C7250C">
        <w:rPr>
          <w:rFonts w:ascii="Cambria" w:eastAsia="Cambria" w:hAnsi="Cambria" w:cs="Cambria"/>
        </w:rPr>
        <w:t>members</w:t>
      </w:r>
      <w:r w:rsidRPr="00C7250C">
        <w:rPr>
          <w:rFonts w:ascii="Cambria" w:eastAsia="Cambria" w:hAnsi="Cambria" w:cs="Cambria"/>
          <w:u w:val="single"/>
        </w:rPr>
        <w:t>, </w:t>
      </w:r>
      <w:r w:rsidRPr="00C7250C">
        <w:rPr>
          <w:rFonts w:ascii="Cambria" w:eastAsia="Cambria" w:hAnsi="Cambria" w:cs="Cambria"/>
        </w:rPr>
        <w:t xml:space="preserve"> </w:t>
      </w:r>
      <w:r w:rsidRPr="001A4DDB">
        <w:rPr>
          <w:rFonts w:ascii="Cambria" w:eastAsia="Cambria" w:hAnsi="Cambria" w:cs="Cambria"/>
          <w:strike/>
        </w:rPr>
        <w:t>and</w:t>
      </w:r>
      <w:proofErr w:type="gramEnd"/>
      <w:r w:rsidRPr="001A4DDB">
        <w:rPr>
          <w:rFonts w:ascii="Cambria" w:eastAsia="Cambria" w:hAnsi="Cambria" w:cs="Cambria"/>
          <w:strike/>
        </w:rPr>
        <w:t xml:space="preserve"> </w:t>
      </w:r>
      <w:r w:rsidRPr="00C7250C">
        <w:rPr>
          <w:rFonts w:ascii="Cambria" w:eastAsia="Cambria" w:hAnsi="Cambria" w:cs="Cambria"/>
        </w:rPr>
        <w:t xml:space="preserve">librarians on continuing appointments </w:t>
      </w:r>
      <w:r w:rsidRPr="001A4DDB">
        <w:rPr>
          <w:rFonts w:ascii="Cambria" w:eastAsia="Cambria" w:hAnsi="Cambria" w:cs="Cambria"/>
          <w:b/>
          <w:bCs/>
        </w:rPr>
        <w:t>and non-tenure track faculty in the rank of Senior Lecturer III</w:t>
      </w:r>
      <w:r w:rsidRPr="00C7250C">
        <w:rPr>
          <w:rFonts w:ascii="Cambria" w:eastAsia="Cambria" w:hAnsi="Cambria" w:cs="Cambria"/>
          <w:u w:val="single"/>
        </w:rPr>
        <w:t xml:space="preserve"> </w:t>
      </w:r>
      <w:r w:rsidRPr="00C7250C">
        <w:rPr>
          <w:rFonts w:ascii="Cambria" w:eastAsia="Cambria" w:hAnsi="Cambria" w:cs="Cambria"/>
        </w:rPr>
        <w:t>shall be conducted in accordance with the “Policy on Periodic Multi-Year Review,” attached hereto as Appendix A and Appendix A(L)</w:t>
      </w:r>
      <w:r w:rsidR="007D47B1" w:rsidRPr="007D47B1">
        <w:rPr>
          <w:rFonts w:ascii="Cambria" w:eastAsia="Cambria" w:hAnsi="Cambria" w:cs="Cambria"/>
        </w:rPr>
        <w:t xml:space="preserve"> </w:t>
      </w:r>
      <w:r w:rsidRPr="00255E23">
        <w:rPr>
          <w:rFonts w:ascii="Cambria" w:eastAsia="Cambria" w:hAnsi="Cambria" w:cs="Cambria"/>
          <w:b/>
          <w:bCs/>
        </w:rPr>
        <w:t>and Appendix A(</w:t>
      </w:r>
      <w:r w:rsidR="00255E23">
        <w:rPr>
          <w:rFonts w:ascii="Cambria" w:eastAsia="Cambria" w:hAnsi="Cambria" w:cs="Cambria"/>
          <w:b/>
          <w:bCs/>
        </w:rPr>
        <w:t>SL3</w:t>
      </w:r>
      <w:r w:rsidRPr="00255E23">
        <w:rPr>
          <w:rFonts w:ascii="Cambria" w:eastAsia="Cambria" w:hAnsi="Cambria" w:cs="Cambria"/>
          <w:b/>
          <w:bCs/>
        </w:rPr>
        <w:t>). </w:t>
      </w:r>
    </w:p>
    <w:p w14:paraId="42C34F6A" w14:textId="77777777" w:rsidR="00C7250C" w:rsidRDefault="00C7250C" w:rsidP="00C7250C">
      <w:pPr>
        <w:pStyle w:val="ListParagraph"/>
        <w:ind w:left="450"/>
        <w:rPr>
          <w:rFonts w:ascii="Cambria" w:eastAsia="Cambria" w:hAnsi="Cambria" w:cs="Cambria"/>
        </w:rPr>
      </w:pPr>
    </w:p>
    <w:p w14:paraId="703D364F" w14:textId="624E8E38" w:rsidR="00C7250C" w:rsidRPr="00C7250C" w:rsidRDefault="00C7250C" w:rsidP="00A74CEC">
      <w:pPr>
        <w:pStyle w:val="ListParagraph"/>
        <w:numPr>
          <w:ilvl w:val="1"/>
          <w:numId w:val="11"/>
        </w:numPr>
        <w:ind w:left="450" w:hanging="450"/>
        <w:rPr>
          <w:rFonts w:ascii="Cambria" w:eastAsia="Cambria" w:hAnsi="Cambria" w:cs="Cambria"/>
        </w:rPr>
      </w:pPr>
      <w:r w:rsidRPr="00C7250C">
        <w:rPr>
          <w:rFonts w:ascii="Cambria" w:eastAsia="Cambria" w:hAnsi="Cambria" w:cs="Cambria"/>
        </w:rPr>
        <w:t xml:space="preserve">During each academic year, the campus shall allocate </w:t>
      </w:r>
      <w:r w:rsidRPr="007D47B1">
        <w:rPr>
          <w:rFonts w:ascii="Cambria" w:eastAsia="Cambria" w:hAnsi="Cambria" w:cs="Cambria"/>
          <w:strike/>
        </w:rPr>
        <w:t>$2,500</w:t>
      </w:r>
      <w:r w:rsidR="007D47B1">
        <w:rPr>
          <w:rFonts w:ascii="Cambria" w:eastAsia="Cambria" w:hAnsi="Cambria" w:cs="Cambria"/>
          <w:strike/>
        </w:rPr>
        <w:t xml:space="preserve"> </w:t>
      </w:r>
      <w:r w:rsidRPr="007D47B1">
        <w:rPr>
          <w:rFonts w:ascii="Cambria" w:eastAsia="Cambria" w:hAnsi="Cambria" w:cs="Cambria"/>
          <w:b/>
          <w:bCs/>
        </w:rPr>
        <w:t>funds</w:t>
      </w:r>
      <w:r w:rsidRPr="00C7250C">
        <w:rPr>
          <w:rFonts w:ascii="Cambria" w:eastAsia="Cambria" w:hAnsi="Cambria" w:cs="Cambria"/>
          <w:u w:val="single"/>
        </w:rPr>
        <w:t xml:space="preserve"> </w:t>
      </w:r>
      <w:r w:rsidRPr="00C7250C">
        <w:rPr>
          <w:rFonts w:ascii="Cambria" w:eastAsia="Cambria" w:hAnsi="Cambria" w:cs="Cambria"/>
        </w:rPr>
        <w:t xml:space="preserve">to the respective college </w:t>
      </w:r>
      <w:r w:rsidRPr="007D47B1">
        <w:rPr>
          <w:rFonts w:ascii="Cambria" w:eastAsia="Cambria" w:hAnsi="Cambria" w:cs="Cambria"/>
          <w:b/>
          <w:bCs/>
        </w:rPr>
        <w:t xml:space="preserve">or library </w:t>
      </w:r>
      <w:r w:rsidRPr="00C7250C">
        <w:rPr>
          <w:rFonts w:ascii="Cambria" w:eastAsia="Cambria" w:hAnsi="Cambria" w:cs="Cambria"/>
        </w:rPr>
        <w:t>development fund for each</w:t>
      </w:r>
      <w:r w:rsidRPr="007D47B1">
        <w:rPr>
          <w:rFonts w:ascii="Cambria" w:eastAsia="Cambria" w:hAnsi="Cambria" w:cs="Cambria"/>
          <w:b/>
          <w:bCs/>
        </w:rPr>
        <w:t xml:space="preserve"> person who </w:t>
      </w:r>
      <w:proofErr w:type="gramStart"/>
      <w:r w:rsidRPr="00540639">
        <w:rPr>
          <w:rFonts w:ascii="Cambria" w:eastAsia="Cambria" w:hAnsi="Cambria" w:cs="Cambria"/>
          <w:strike/>
        </w:rPr>
        <w:t>faculty</w:t>
      </w:r>
      <w:proofErr w:type="gramEnd"/>
      <w:r w:rsidRPr="00540639">
        <w:rPr>
          <w:rFonts w:ascii="Cambria" w:eastAsia="Cambria" w:hAnsi="Cambria" w:cs="Cambria"/>
          <w:strike/>
        </w:rPr>
        <w:t xml:space="preserve"> member </w:t>
      </w:r>
      <w:proofErr w:type="gramStart"/>
      <w:r w:rsidRPr="00540639">
        <w:rPr>
          <w:rFonts w:ascii="Cambria" w:eastAsia="Cambria" w:hAnsi="Cambria" w:cs="Cambria"/>
          <w:strike/>
        </w:rPr>
        <w:t>or  librarian</w:t>
      </w:r>
      <w:proofErr w:type="gramEnd"/>
      <w:r w:rsidRPr="00540639">
        <w:rPr>
          <w:rFonts w:ascii="Cambria" w:eastAsia="Cambria" w:hAnsi="Cambria" w:cs="Cambria"/>
          <w:strike/>
        </w:rPr>
        <w:t xml:space="preserve"> who is scheduled to</w:t>
      </w:r>
      <w:r w:rsidRPr="00C7250C">
        <w:rPr>
          <w:rFonts w:ascii="Cambria" w:eastAsia="Cambria" w:hAnsi="Cambria" w:cs="Cambria"/>
        </w:rPr>
        <w:t xml:space="preserve"> </w:t>
      </w:r>
      <w:proofErr w:type="gramStart"/>
      <w:r w:rsidRPr="00C7250C">
        <w:rPr>
          <w:rFonts w:ascii="Cambria" w:eastAsia="Cambria" w:hAnsi="Cambria" w:cs="Cambria"/>
        </w:rPr>
        <w:t>undergo</w:t>
      </w:r>
      <w:r w:rsidRPr="00540639">
        <w:rPr>
          <w:rFonts w:ascii="Cambria" w:eastAsia="Cambria" w:hAnsi="Cambria" w:cs="Cambria"/>
          <w:b/>
          <w:bCs/>
        </w:rPr>
        <w:t>es</w:t>
      </w:r>
      <w:proofErr w:type="gramEnd"/>
      <w:r w:rsidRPr="00540639">
        <w:rPr>
          <w:rFonts w:ascii="Cambria" w:eastAsia="Cambria" w:hAnsi="Cambria" w:cs="Cambria"/>
          <w:b/>
          <w:bCs/>
        </w:rPr>
        <w:t xml:space="preserve"> a</w:t>
      </w:r>
      <w:r w:rsidRPr="00C7250C">
        <w:rPr>
          <w:rFonts w:ascii="Cambria" w:eastAsia="Cambria" w:hAnsi="Cambria" w:cs="Cambria"/>
        </w:rPr>
        <w:t xml:space="preserve"> Periodic Multi-Year Review </w:t>
      </w:r>
      <w:r w:rsidRPr="00540639">
        <w:rPr>
          <w:rFonts w:ascii="Cambria" w:eastAsia="Cambria" w:hAnsi="Cambria" w:cs="Cambria"/>
          <w:strike/>
        </w:rPr>
        <w:t>or who is promoted to the rank of professor</w:t>
      </w:r>
      <w:r w:rsidRPr="00C7250C">
        <w:rPr>
          <w:rFonts w:ascii="Cambria" w:eastAsia="Cambria" w:hAnsi="Cambria" w:cs="Cambria"/>
        </w:rPr>
        <w:t xml:space="preserve">. </w:t>
      </w:r>
      <w:r w:rsidRPr="00540639">
        <w:rPr>
          <w:rFonts w:ascii="Cambria" w:eastAsia="Cambria" w:hAnsi="Cambria" w:cs="Cambria"/>
          <w:b/>
          <w:bCs/>
        </w:rPr>
        <w:t>Funding allocations are $2,500 for each tenured faculty and $1,500 for each Senior Lecturer III or Librarian who completes the PMYR process.</w:t>
      </w:r>
      <w:r w:rsidRPr="00C7250C">
        <w:rPr>
          <w:rFonts w:ascii="Cambria" w:eastAsia="Cambria" w:hAnsi="Cambria" w:cs="Cambria"/>
          <w:u w:val="single"/>
        </w:rPr>
        <w:t xml:space="preserve"> </w:t>
      </w:r>
      <w:r w:rsidRPr="00C7250C">
        <w:rPr>
          <w:rFonts w:ascii="Cambria" w:eastAsia="Cambria" w:hAnsi="Cambria" w:cs="Cambria"/>
        </w:rPr>
        <w:t>The Employer/University Administration shall notify each faculty member</w:t>
      </w:r>
      <w:r w:rsidRPr="00540639">
        <w:rPr>
          <w:rFonts w:ascii="Cambria" w:eastAsia="Cambria" w:hAnsi="Cambria" w:cs="Cambria"/>
          <w:b/>
          <w:bCs/>
        </w:rPr>
        <w:t xml:space="preserve"> or librarian </w:t>
      </w:r>
      <w:r w:rsidRPr="00C7250C">
        <w:rPr>
          <w:rFonts w:ascii="Cambria" w:eastAsia="Cambria" w:hAnsi="Cambria" w:cs="Cambria"/>
        </w:rPr>
        <w:t xml:space="preserve">who is undergoing PMYR </w:t>
      </w:r>
      <w:r w:rsidRPr="00540639">
        <w:rPr>
          <w:rFonts w:ascii="Cambria" w:eastAsia="Cambria" w:hAnsi="Cambria" w:cs="Cambria"/>
          <w:b/>
          <w:bCs/>
        </w:rPr>
        <w:t>(</w:t>
      </w:r>
      <w:r w:rsidRPr="00C7250C">
        <w:rPr>
          <w:rFonts w:ascii="Cambria" w:eastAsia="Cambria" w:hAnsi="Cambria" w:cs="Cambria"/>
        </w:rPr>
        <w:t xml:space="preserve">or who is promoted </w:t>
      </w:r>
      <w:r w:rsidRPr="00540639">
        <w:rPr>
          <w:rFonts w:ascii="Cambria" w:eastAsia="Cambria" w:hAnsi="Cambria" w:cs="Cambria"/>
          <w:strike/>
        </w:rPr>
        <w:t>to the rank of professor</w:t>
      </w:r>
      <w:r w:rsidRPr="00C7250C">
        <w:rPr>
          <w:rFonts w:ascii="Cambria" w:eastAsia="Cambria" w:hAnsi="Cambria" w:cs="Cambria"/>
        </w:rPr>
        <w:t xml:space="preserve"> </w:t>
      </w:r>
      <w:r w:rsidRPr="00540639">
        <w:rPr>
          <w:rFonts w:ascii="Cambria" w:eastAsia="Cambria" w:hAnsi="Cambria" w:cs="Cambria"/>
          <w:b/>
          <w:bCs/>
        </w:rPr>
        <w:t>in lieu of undergoing PMYR, as noted)</w:t>
      </w:r>
      <w:r w:rsidRPr="00C7250C">
        <w:rPr>
          <w:rFonts w:ascii="Cambria" w:eastAsia="Cambria" w:hAnsi="Cambria" w:cs="Cambria"/>
          <w:u w:val="single"/>
        </w:rPr>
        <w:t xml:space="preserve"> </w:t>
      </w:r>
      <w:r w:rsidRPr="00C7250C">
        <w:rPr>
          <w:rFonts w:ascii="Cambria" w:eastAsia="Cambria" w:hAnsi="Cambria" w:cs="Cambria"/>
        </w:rPr>
        <w:t>that such development funds exist and that such funds may be requested as part of the faculty member’s</w:t>
      </w:r>
      <w:r w:rsidRPr="00C7250C">
        <w:rPr>
          <w:rFonts w:ascii="Cambria" w:eastAsia="Cambria" w:hAnsi="Cambria" w:cs="Cambria"/>
          <w:u w:val="single"/>
        </w:rPr>
        <w:t xml:space="preserve"> </w:t>
      </w:r>
      <w:r w:rsidRPr="00BB38A8">
        <w:rPr>
          <w:rFonts w:ascii="Cambria" w:eastAsia="Cambria" w:hAnsi="Cambria" w:cs="Cambria"/>
          <w:b/>
          <w:bCs/>
        </w:rPr>
        <w:t>or librarian’s</w:t>
      </w:r>
      <w:r w:rsidRPr="00C7250C">
        <w:rPr>
          <w:rFonts w:ascii="Cambria" w:eastAsia="Cambria" w:hAnsi="Cambria" w:cs="Cambria"/>
          <w:u w:val="single"/>
        </w:rPr>
        <w:t xml:space="preserve"> </w:t>
      </w:r>
      <w:r w:rsidRPr="00C7250C">
        <w:rPr>
          <w:rFonts w:ascii="Cambria" w:eastAsia="Cambria" w:hAnsi="Cambria" w:cs="Cambria"/>
        </w:rPr>
        <w:t>PMYR statement or, in the case of a promoted faculty member</w:t>
      </w:r>
      <w:r w:rsidRPr="00BB38A8">
        <w:rPr>
          <w:rFonts w:ascii="Cambria" w:eastAsia="Cambria" w:hAnsi="Cambria" w:cs="Cambria"/>
        </w:rPr>
        <w:t xml:space="preserve"> </w:t>
      </w:r>
      <w:r w:rsidRPr="00BB38A8">
        <w:rPr>
          <w:rFonts w:ascii="Cambria" w:eastAsia="Cambria" w:hAnsi="Cambria" w:cs="Cambria"/>
          <w:b/>
          <w:bCs/>
        </w:rPr>
        <w:t>or librarian,</w:t>
      </w:r>
      <w:r w:rsidRPr="00C7250C">
        <w:rPr>
          <w:rFonts w:ascii="Cambria" w:eastAsia="Cambria" w:hAnsi="Cambria" w:cs="Cambria"/>
        </w:rPr>
        <w:t xml:space="preserve"> other suitable statement. Any funds requested may be awarded in accordance with the Policy on Periodic Multi-Year Review of Faculty (PMYR), which is included in this Agreement as Appendix A</w:t>
      </w:r>
      <w:r w:rsidRPr="00BB38A8">
        <w:rPr>
          <w:rFonts w:ascii="Cambria" w:eastAsia="Cambria" w:hAnsi="Cambria" w:cs="Cambria"/>
          <w:b/>
          <w:bCs/>
        </w:rPr>
        <w:t>, or with the Policy on Periodic Multi-Year Review of Librarians (PMYR), which is included in this Agreement as Appendix A(L), or with the Policy on Periodic Multi-Year Review (PMYR) of Non-Tenure-Track Faculty at the rank of Senior Lecturer III, which is included in this Agreement as Appendix A(SL3)</w:t>
      </w:r>
      <w:r w:rsidRPr="00C7250C">
        <w:rPr>
          <w:rFonts w:ascii="Cambria" w:eastAsia="Cambria" w:hAnsi="Cambria" w:cs="Cambria"/>
        </w:rPr>
        <w:t xml:space="preserve">. Any funds not requested or awarded or any residual funds remaining after two (2) years from the date of the award will be available for general faculty development purposes in a manner to be determined by the college, including grants to the Center for </w:t>
      </w:r>
      <w:r w:rsidRPr="00BB38A8">
        <w:rPr>
          <w:rFonts w:ascii="Cambria" w:eastAsia="Cambria" w:hAnsi="Cambria" w:cs="Cambria"/>
          <w:strike/>
        </w:rPr>
        <w:t>the Improvement of</w:t>
      </w:r>
      <w:r w:rsidRPr="00C7250C">
        <w:rPr>
          <w:rFonts w:ascii="Cambria" w:eastAsia="Cambria" w:hAnsi="Cambria" w:cs="Cambria"/>
        </w:rPr>
        <w:t xml:space="preserve"> </w:t>
      </w:r>
      <w:r w:rsidRPr="00BB38A8">
        <w:rPr>
          <w:rFonts w:ascii="Cambria" w:eastAsia="Cambria" w:hAnsi="Cambria" w:cs="Cambria"/>
          <w:b/>
          <w:bCs/>
        </w:rPr>
        <w:t xml:space="preserve">Innovative </w:t>
      </w:r>
      <w:r w:rsidRPr="00C7250C">
        <w:rPr>
          <w:rFonts w:ascii="Cambria" w:eastAsia="Cambria" w:hAnsi="Cambria" w:cs="Cambria"/>
        </w:rPr>
        <w:t>Teaching for individuals who have undergone Periodic Multi-Year Review. </w:t>
      </w:r>
    </w:p>
    <w:p w14:paraId="77595641" w14:textId="77777777" w:rsidR="00C7250C" w:rsidRPr="00C7250C" w:rsidRDefault="00C7250C" w:rsidP="00C7250C">
      <w:pPr>
        <w:rPr>
          <w:rFonts w:ascii="Cambria" w:eastAsia="Cambria" w:hAnsi="Cambria" w:cs="Cambria"/>
        </w:rPr>
      </w:pPr>
      <w:r w:rsidRPr="00C7250C">
        <w:rPr>
          <w:rFonts w:ascii="Cambria" w:eastAsia="Cambria" w:hAnsi="Cambria" w:cs="Cambria"/>
        </w:rPr>
        <w:t> </w:t>
      </w:r>
    </w:p>
    <w:p w14:paraId="394EE8A2" w14:textId="77777777" w:rsidR="00C7250C" w:rsidRPr="00C7250C" w:rsidRDefault="00C7250C" w:rsidP="00BB38A8">
      <w:pPr>
        <w:ind w:left="450"/>
        <w:rPr>
          <w:rFonts w:ascii="Cambria" w:eastAsia="Cambria" w:hAnsi="Cambria" w:cs="Cambria"/>
        </w:rPr>
      </w:pPr>
      <w:r w:rsidRPr="00C7250C">
        <w:rPr>
          <w:rFonts w:ascii="Cambria" w:eastAsia="Cambria" w:hAnsi="Cambria" w:cs="Cambria"/>
        </w:rPr>
        <w:t>During each academic year, the campus will allocate $</w:t>
      </w:r>
      <w:r w:rsidRPr="00C7250C">
        <w:rPr>
          <w:rFonts w:ascii="Cambria" w:eastAsia="Cambria" w:hAnsi="Cambria" w:cs="Cambria"/>
          <w:strike/>
        </w:rPr>
        <w:t>93,500</w:t>
      </w:r>
      <w:r w:rsidRPr="00C7250C">
        <w:rPr>
          <w:rFonts w:ascii="Cambria" w:eastAsia="Cambria" w:hAnsi="Cambria" w:cs="Cambria"/>
          <w:b/>
          <w:bCs/>
        </w:rPr>
        <w:t>100,000</w:t>
      </w:r>
      <w:r w:rsidRPr="00C7250C">
        <w:rPr>
          <w:rFonts w:ascii="Cambria" w:eastAsia="Cambria" w:hAnsi="Cambria" w:cs="Cambria"/>
        </w:rPr>
        <w:t>, less any amounts allocated pursuant to the above paragraph, to college development funds in proportion to the number of tenure system faculty members in each respective college to be used to for general faculty development purposes in a manner to be determined by the college. </w:t>
      </w:r>
    </w:p>
    <w:p w14:paraId="0B885919" w14:textId="77777777" w:rsidR="00832F6D" w:rsidRDefault="00832F6D" w:rsidP="00C71B91">
      <w:pPr>
        <w:rPr>
          <w:rFonts w:ascii="Cambria" w:eastAsia="Cambria" w:hAnsi="Cambria" w:cs="Cambria"/>
        </w:rPr>
      </w:pPr>
    </w:p>
    <w:p w14:paraId="0C248622" w14:textId="123ADC17" w:rsidR="006F4BC9" w:rsidRPr="006F4BC9" w:rsidRDefault="006F4BC9" w:rsidP="00C71B91">
      <w:pPr>
        <w:rPr>
          <w:rFonts w:ascii="Cambria" w:eastAsia="Cambria" w:hAnsi="Cambria" w:cs="Cambria"/>
          <w:u w:val="single"/>
        </w:rPr>
      </w:pPr>
      <w:r w:rsidRPr="006F4BC9">
        <w:rPr>
          <w:rFonts w:ascii="Cambria" w:eastAsia="Cambria" w:hAnsi="Cambria" w:cs="Cambria"/>
          <w:u w:val="single"/>
        </w:rPr>
        <w:t>Article 36. Continuing Education</w:t>
      </w:r>
    </w:p>
    <w:p w14:paraId="59949D3C" w14:textId="77777777" w:rsidR="006F4BC9" w:rsidRDefault="006F4BC9" w:rsidP="00C71B91">
      <w:pPr>
        <w:rPr>
          <w:rFonts w:ascii="Cambria" w:eastAsia="Cambria" w:hAnsi="Cambria" w:cs="Cambria"/>
        </w:rPr>
      </w:pPr>
      <w:r>
        <w:rPr>
          <w:rFonts w:ascii="Cambria" w:eastAsia="Cambria" w:hAnsi="Cambria" w:cs="Cambria"/>
        </w:rPr>
        <w:t xml:space="preserve"> </w:t>
      </w:r>
    </w:p>
    <w:p w14:paraId="02514D87" w14:textId="77D24B03" w:rsidR="00832F6D" w:rsidRDefault="006F4BC9" w:rsidP="00C71B91">
      <w:pPr>
        <w:rPr>
          <w:rFonts w:ascii="Cambria" w:eastAsia="Cambria" w:hAnsi="Cambria" w:cs="Cambria"/>
        </w:rPr>
      </w:pPr>
      <w:r>
        <w:rPr>
          <w:rFonts w:ascii="Cambria" w:eastAsia="Cambria" w:hAnsi="Cambria" w:cs="Cambria"/>
        </w:rPr>
        <w:t xml:space="preserve">36.4 Salaries </w:t>
      </w:r>
    </w:p>
    <w:p w14:paraId="766D5F54" w14:textId="77777777" w:rsidR="0061098F" w:rsidRPr="0061098F" w:rsidRDefault="0061098F" w:rsidP="0061098F">
      <w:pPr>
        <w:rPr>
          <w:rFonts w:ascii="Cambria" w:eastAsia="Cambria" w:hAnsi="Cambria" w:cs="Cambria"/>
        </w:rPr>
      </w:pPr>
      <w:r w:rsidRPr="0061098F">
        <w:rPr>
          <w:rFonts w:ascii="Cambria" w:eastAsia="Cambria" w:hAnsi="Cambria" w:cs="Cambria"/>
        </w:rPr>
        <w:t>Fall/Spring continuing education courses shall be compensated in the same manner as Fall/Spring state-funded sections. </w:t>
      </w:r>
    </w:p>
    <w:p w14:paraId="5CEF06FC" w14:textId="77777777" w:rsidR="0061098F" w:rsidRPr="0061098F" w:rsidRDefault="0061098F" w:rsidP="0061098F">
      <w:pPr>
        <w:rPr>
          <w:rFonts w:ascii="Cambria" w:eastAsia="Cambria" w:hAnsi="Cambria" w:cs="Cambria"/>
        </w:rPr>
      </w:pPr>
      <w:r w:rsidRPr="0061098F">
        <w:rPr>
          <w:rFonts w:ascii="Cambria" w:eastAsia="Cambria" w:hAnsi="Cambria" w:cs="Cambria"/>
        </w:rPr>
        <w:t> </w:t>
      </w:r>
    </w:p>
    <w:p w14:paraId="58EBD9EC" w14:textId="1B05A75A" w:rsidR="0061098F" w:rsidRPr="0061098F" w:rsidRDefault="0061098F" w:rsidP="0061098F">
      <w:pPr>
        <w:rPr>
          <w:rFonts w:ascii="Cambria" w:eastAsia="Cambria" w:hAnsi="Cambria" w:cs="Cambria"/>
        </w:rPr>
      </w:pPr>
      <w:r w:rsidRPr="0061098F">
        <w:rPr>
          <w:rFonts w:ascii="Cambria" w:eastAsia="Cambria" w:hAnsi="Cambria" w:cs="Cambria"/>
        </w:rPr>
        <w:t xml:space="preserve">Instructors of Summer/Winter continuing education courses, whether tenure-stream or non-tenure-track, shall be paid a fixed per-course rate. Effective </w:t>
      </w:r>
      <w:r w:rsidRPr="0061098F">
        <w:rPr>
          <w:rFonts w:ascii="Cambria" w:eastAsia="Cambria" w:hAnsi="Cambria" w:cs="Cambria"/>
          <w:strike/>
        </w:rPr>
        <w:t xml:space="preserve">as of the date of </w:t>
      </w:r>
      <w:r w:rsidR="005C3743" w:rsidRPr="005C3743">
        <w:rPr>
          <w:rFonts w:ascii="Cambria" w:eastAsia="Cambria" w:hAnsi="Cambria" w:cs="Cambria"/>
          <w:b/>
          <w:bCs/>
        </w:rPr>
        <w:t xml:space="preserve">September 1, </w:t>
      </w:r>
      <w:proofErr w:type="gramStart"/>
      <w:r w:rsidR="005C3743" w:rsidRPr="005C3743">
        <w:rPr>
          <w:rFonts w:ascii="Cambria" w:eastAsia="Cambria" w:hAnsi="Cambria" w:cs="Cambria"/>
          <w:b/>
          <w:bCs/>
        </w:rPr>
        <w:t>2025</w:t>
      </w:r>
      <w:proofErr w:type="gramEnd"/>
      <w:r w:rsidR="005C3743">
        <w:rPr>
          <w:rFonts w:ascii="Cambria" w:eastAsia="Cambria" w:hAnsi="Cambria" w:cs="Cambria"/>
          <w:u w:val="single"/>
        </w:rPr>
        <w:t xml:space="preserve"> </w:t>
      </w:r>
      <w:r w:rsidRPr="0061098F">
        <w:rPr>
          <w:rFonts w:ascii="Cambria" w:eastAsia="Cambria" w:hAnsi="Cambria" w:cs="Cambria"/>
          <w:strike/>
        </w:rPr>
        <w:t>on a go-forward basis1, 2024</w:t>
      </w:r>
      <w:r w:rsidRPr="0061098F">
        <w:rPr>
          <w:rFonts w:ascii="Cambria" w:eastAsia="Cambria" w:hAnsi="Cambria" w:cs="Cambria"/>
        </w:rPr>
        <w:t>, the single fixed per-course rate, regardless of rank, shall be $</w:t>
      </w:r>
      <w:r w:rsidR="005C3743" w:rsidRPr="005C3743">
        <w:rPr>
          <w:rFonts w:ascii="Cambria" w:eastAsia="Cambria" w:hAnsi="Cambria" w:cs="Cambria"/>
          <w:b/>
          <w:bCs/>
        </w:rPr>
        <w:t>5,800</w:t>
      </w:r>
      <w:r w:rsidR="005C3743">
        <w:rPr>
          <w:rFonts w:ascii="Cambria" w:eastAsia="Cambria" w:hAnsi="Cambria" w:cs="Cambria"/>
        </w:rPr>
        <w:t xml:space="preserve"> </w:t>
      </w:r>
      <w:r w:rsidRPr="0061098F">
        <w:rPr>
          <w:rFonts w:ascii="Cambria" w:eastAsia="Cambria" w:hAnsi="Cambria" w:cs="Cambria"/>
          <w:strike/>
        </w:rPr>
        <w:t>5500</w:t>
      </w:r>
      <w:r w:rsidRPr="0061098F">
        <w:rPr>
          <w:rFonts w:ascii="Cambria" w:eastAsia="Cambria" w:hAnsi="Cambria" w:cs="Cambria"/>
        </w:rPr>
        <w:t>.  </w:t>
      </w:r>
      <w:r w:rsidR="005C3743" w:rsidRPr="004C10BB">
        <w:rPr>
          <w:rFonts w:ascii="Cambria" w:eastAsia="Cambria" w:hAnsi="Cambria" w:cs="Cambria"/>
          <w:b/>
          <w:bCs/>
        </w:rPr>
        <w:t>Effective September 1, 2026, the</w:t>
      </w:r>
      <w:r w:rsidR="004C10BB">
        <w:rPr>
          <w:rFonts w:ascii="Cambria" w:eastAsia="Cambria" w:hAnsi="Cambria" w:cs="Cambria"/>
          <w:b/>
          <w:bCs/>
        </w:rPr>
        <w:t xml:space="preserve"> single fixed</w:t>
      </w:r>
      <w:r w:rsidR="005C3743" w:rsidRPr="004C10BB">
        <w:rPr>
          <w:rFonts w:ascii="Cambria" w:eastAsia="Cambria" w:hAnsi="Cambria" w:cs="Cambria"/>
          <w:b/>
          <w:bCs/>
        </w:rPr>
        <w:t xml:space="preserve"> per-course rate, regardless of rank</w:t>
      </w:r>
      <w:r w:rsidR="7B5371FB" w:rsidRPr="27023820">
        <w:rPr>
          <w:rFonts w:ascii="Cambria" w:eastAsia="Cambria" w:hAnsi="Cambria" w:cs="Cambria"/>
          <w:b/>
          <w:bCs/>
        </w:rPr>
        <w:t>,</w:t>
      </w:r>
      <w:r w:rsidR="005C3743" w:rsidRPr="004C10BB">
        <w:rPr>
          <w:rFonts w:ascii="Cambria" w:eastAsia="Cambria" w:hAnsi="Cambria" w:cs="Cambria"/>
          <w:b/>
          <w:bCs/>
        </w:rPr>
        <w:t xml:space="preserve"> shall be $6,000.</w:t>
      </w:r>
    </w:p>
    <w:p w14:paraId="64E66D39" w14:textId="77777777" w:rsidR="006F4BC9" w:rsidRDefault="006F4BC9" w:rsidP="00C71B91">
      <w:pPr>
        <w:rPr>
          <w:rFonts w:ascii="Cambria" w:eastAsia="Cambria" w:hAnsi="Cambria" w:cs="Cambria"/>
        </w:rPr>
      </w:pPr>
    </w:p>
    <w:p w14:paraId="73EC10D3" w14:textId="77777777" w:rsidR="002B5435" w:rsidRPr="002B5435" w:rsidRDefault="002B5435" w:rsidP="002B5435">
      <w:pPr>
        <w:rPr>
          <w:rFonts w:ascii="Cambria" w:eastAsia="Cambria" w:hAnsi="Cambria" w:cs="Cambria"/>
          <w:b/>
          <w:bCs/>
          <w:u w:val="single"/>
        </w:rPr>
      </w:pPr>
      <w:r w:rsidRPr="002B5435">
        <w:rPr>
          <w:rFonts w:ascii="Cambria" w:eastAsia="Cambria" w:hAnsi="Cambria" w:cs="Cambria"/>
          <w:b/>
          <w:bCs/>
          <w:u w:val="single"/>
        </w:rPr>
        <w:t>Appendix A: (SL3): Policy on Periodic Multi-Year Review of Senior Lecturer III Faculty (PMYR) </w:t>
      </w:r>
    </w:p>
    <w:p w14:paraId="424E5A8D"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52F49C47" w14:textId="77777777" w:rsidR="002B5435" w:rsidRPr="002B5435" w:rsidRDefault="002B5435" w:rsidP="002B5435">
      <w:pPr>
        <w:rPr>
          <w:rFonts w:ascii="Cambria" w:eastAsia="Cambria" w:hAnsi="Cambria" w:cs="Cambria"/>
        </w:rPr>
      </w:pPr>
      <w:r w:rsidRPr="002B5435">
        <w:rPr>
          <w:rFonts w:ascii="Cambria" w:eastAsia="Cambria" w:hAnsi="Cambria" w:cs="Cambria"/>
          <w:b/>
          <w:bCs/>
        </w:rPr>
        <w:t>PREAMBLE</w:t>
      </w:r>
      <w:r w:rsidRPr="002B5435">
        <w:rPr>
          <w:rFonts w:ascii="Cambria" w:eastAsia="Cambria" w:hAnsi="Cambria" w:cs="Cambria"/>
        </w:rPr>
        <w:t> </w:t>
      </w:r>
    </w:p>
    <w:p w14:paraId="0D1C2D75"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0D0896EE" w14:textId="77777777" w:rsidR="002B5435" w:rsidRPr="002B5435" w:rsidRDefault="002B5435" w:rsidP="002B5435">
      <w:pPr>
        <w:rPr>
          <w:rFonts w:ascii="Cambria" w:eastAsia="Cambria" w:hAnsi="Cambria" w:cs="Cambria"/>
        </w:rPr>
      </w:pPr>
      <w:r w:rsidRPr="002B5435">
        <w:rPr>
          <w:rFonts w:ascii="Cambria" w:eastAsia="Cambria" w:hAnsi="Cambria" w:cs="Cambria"/>
        </w:rPr>
        <w:t xml:space="preserve">The practice of regular annual review of faculty performance based upon an annual faculty report (AFR) and involving peer review by departmental personnel committees and administrative review by chairs and deans is well established on the Boston campus. The AFR serves as the primary basis for the award of merit monies when they are available and is intended to be a mandatory yearly review of faculty performance even in the absence of merit monies.  Because </w:t>
      </w:r>
      <w:r w:rsidRPr="002B5435">
        <w:rPr>
          <w:rFonts w:ascii="Cambria" w:eastAsia="Cambria" w:hAnsi="Cambria" w:cs="Cambria"/>
          <w:b/>
          <w:bCs/>
        </w:rPr>
        <w:t>non-tenure track</w:t>
      </w:r>
      <w:r w:rsidRPr="002B5435">
        <w:rPr>
          <w:rFonts w:ascii="Cambria" w:eastAsia="Cambria" w:hAnsi="Cambria" w:cs="Cambria"/>
          <w:u w:val="single"/>
        </w:rPr>
        <w:t xml:space="preserve"> </w:t>
      </w:r>
      <w:r w:rsidRPr="002B5435">
        <w:rPr>
          <w:rFonts w:ascii="Cambria" w:eastAsia="Cambria" w:hAnsi="Cambria" w:cs="Cambria"/>
        </w:rPr>
        <w:t>faculty</w:t>
      </w:r>
      <w:r w:rsidRPr="002B5435">
        <w:rPr>
          <w:rFonts w:ascii="Cambria" w:eastAsia="Cambria" w:hAnsi="Cambria" w:cs="Cambria"/>
          <w:b/>
          <w:bCs/>
        </w:rPr>
        <w:t xml:space="preserve"> who are at the rank of Senior Lecturer III </w:t>
      </w:r>
      <w:r w:rsidRPr="002B5435">
        <w:rPr>
          <w:rFonts w:ascii="Cambria" w:eastAsia="Cambria" w:hAnsi="Cambria" w:cs="Cambria"/>
          <w:strike/>
        </w:rPr>
        <w:t>members</w:t>
      </w:r>
      <w:r w:rsidRPr="002B5435">
        <w:rPr>
          <w:rFonts w:ascii="Cambria" w:eastAsia="Cambria" w:hAnsi="Cambria" w:cs="Cambria"/>
        </w:rPr>
        <w:t xml:space="preserve"> continue to review their professional activity every year of their careers at the University, including after </w:t>
      </w:r>
      <w:r w:rsidRPr="002B5435">
        <w:rPr>
          <w:rFonts w:ascii="Cambria" w:eastAsia="Cambria" w:hAnsi="Cambria" w:cs="Cambria"/>
          <w:strike/>
        </w:rPr>
        <w:t>tenure and</w:t>
      </w:r>
      <w:r w:rsidRPr="002B5435">
        <w:rPr>
          <w:rFonts w:ascii="Cambria" w:eastAsia="Cambria" w:hAnsi="Cambria" w:cs="Cambria"/>
        </w:rPr>
        <w:t xml:space="preserve"> </w:t>
      </w:r>
      <w:r w:rsidRPr="002B5435">
        <w:rPr>
          <w:rFonts w:ascii="Cambria" w:eastAsia="Cambria" w:hAnsi="Cambria" w:cs="Cambria"/>
          <w:b/>
          <w:bCs/>
        </w:rPr>
        <w:t>promotion to Senior Lecturer III</w:t>
      </w:r>
      <w:r w:rsidRPr="002B5435">
        <w:rPr>
          <w:rFonts w:ascii="Cambria" w:eastAsia="Cambria" w:hAnsi="Cambria" w:cs="Cambria"/>
        </w:rPr>
        <w:t>, the AFR must be a principal ingredient of any process of post</w:t>
      </w:r>
      <w:r w:rsidRPr="002B5435">
        <w:rPr>
          <w:rFonts w:ascii="Cambria" w:eastAsia="Cambria" w:hAnsi="Cambria" w:cs="Cambria"/>
          <w:strike/>
        </w:rPr>
        <w:t>-tenure</w:t>
      </w:r>
      <w:r w:rsidRPr="002B5435">
        <w:rPr>
          <w:rFonts w:ascii="Cambria" w:eastAsia="Cambria" w:hAnsi="Cambria" w:cs="Cambria"/>
          <w:u w:val="single"/>
        </w:rPr>
        <w:t xml:space="preserve"> </w:t>
      </w:r>
      <w:r w:rsidRPr="002B5435">
        <w:rPr>
          <w:rFonts w:ascii="Cambria" w:eastAsia="Cambria" w:hAnsi="Cambria" w:cs="Cambria"/>
          <w:b/>
          <w:bCs/>
        </w:rPr>
        <w:t>promotional</w:t>
      </w:r>
      <w:r w:rsidRPr="002B5435">
        <w:rPr>
          <w:rFonts w:ascii="Cambria" w:eastAsia="Cambria" w:hAnsi="Cambria" w:cs="Cambria"/>
        </w:rPr>
        <w:t xml:space="preserve"> review. </w:t>
      </w:r>
    </w:p>
    <w:p w14:paraId="1D92EF7F"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28FA961B" w14:textId="68312C6B" w:rsidR="002B5435" w:rsidRPr="002B5435" w:rsidRDefault="002B5435" w:rsidP="002B5435">
      <w:pPr>
        <w:rPr>
          <w:rFonts w:ascii="Cambria" w:eastAsia="Cambria" w:hAnsi="Cambria" w:cs="Cambria"/>
        </w:rPr>
      </w:pPr>
      <w:r w:rsidRPr="002B5435">
        <w:rPr>
          <w:rFonts w:ascii="Cambria" w:eastAsia="Cambria" w:hAnsi="Cambria" w:cs="Cambria"/>
        </w:rPr>
        <w:t xml:space="preserve">In addition, significant multi-year reviews of faculty performance are conducted at the time of major personnel actions: </w:t>
      </w:r>
      <w:r w:rsidRPr="002B5435">
        <w:rPr>
          <w:rFonts w:ascii="Cambria" w:eastAsia="Cambria" w:hAnsi="Cambria" w:cs="Cambria"/>
          <w:strike/>
        </w:rPr>
        <w:t>appointment through the tenure decision year, tenure, and</w:t>
      </w:r>
      <w:r w:rsidRPr="002B5435">
        <w:rPr>
          <w:rFonts w:ascii="Cambria" w:eastAsia="Cambria" w:hAnsi="Cambria" w:cs="Cambria"/>
        </w:rPr>
        <w:t xml:space="preserve"> promotion to </w:t>
      </w:r>
      <w:r w:rsidRPr="002B5435">
        <w:rPr>
          <w:rFonts w:ascii="Cambria" w:eastAsia="Cambria" w:hAnsi="Cambria" w:cs="Cambria"/>
          <w:strike/>
        </w:rPr>
        <w:t>full professor</w:t>
      </w:r>
      <w:r w:rsidRPr="002B5435">
        <w:rPr>
          <w:rFonts w:ascii="Cambria" w:eastAsia="Cambria" w:hAnsi="Cambria" w:cs="Cambria"/>
        </w:rPr>
        <w:t>.</w:t>
      </w:r>
      <w:r w:rsidRPr="002B5435">
        <w:rPr>
          <w:rFonts w:ascii="Cambria" w:eastAsia="Cambria" w:hAnsi="Cambria" w:cs="Cambria"/>
          <w:b/>
          <w:bCs/>
        </w:rPr>
        <w:t xml:space="preserve"> Senior Lecturer, Senior Lecturer II, and Senior Lecturer III. </w:t>
      </w:r>
      <w:r w:rsidRPr="002B5435">
        <w:rPr>
          <w:rFonts w:ascii="Cambria" w:eastAsia="Cambria" w:hAnsi="Cambria" w:cs="Cambria"/>
        </w:rPr>
        <w:t xml:space="preserve">These reviews evaluate the performance of the faculty </w:t>
      </w:r>
      <w:r w:rsidRPr="002B5435">
        <w:rPr>
          <w:rFonts w:ascii="Cambria" w:eastAsia="Cambria" w:hAnsi="Cambria" w:cs="Cambria"/>
          <w:strike/>
        </w:rPr>
        <w:t xml:space="preserve">member of the three mandatory categories of teaching, research, creative or professional activity, and service </w:t>
      </w:r>
      <w:proofErr w:type="gramStart"/>
      <w:r w:rsidRPr="002B5435">
        <w:rPr>
          <w:rFonts w:ascii="Cambria" w:eastAsia="Cambria" w:hAnsi="Cambria" w:cs="Cambria"/>
          <w:strike/>
        </w:rPr>
        <w:t>in regard to</w:t>
      </w:r>
      <w:proofErr w:type="gramEnd"/>
      <w:r w:rsidRPr="002B5435">
        <w:rPr>
          <w:rFonts w:ascii="Cambria" w:eastAsia="Cambria" w:hAnsi="Cambria" w:cs="Cambria"/>
        </w:rPr>
        <w:t xml:space="preserve"> </w:t>
      </w:r>
      <w:r w:rsidRPr="002B5435">
        <w:rPr>
          <w:rFonts w:ascii="Cambria" w:eastAsia="Cambria" w:hAnsi="Cambria" w:cs="Cambria"/>
          <w:b/>
          <w:bCs/>
        </w:rPr>
        <w:t xml:space="preserve">in the </w:t>
      </w:r>
      <w:r w:rsidRPr="002B5435">
        <w:rPr>
          <w:rFonts w:ascii="Cambria" w:eastAsia="Cambria" w:hAnsi="Cambria" w:cs="Cambria"/>
        </w:rPr>
        <w:t xml:space="preserve">established </w:t>
      </w:r>
      <w:r w:rsidRPr="002B5435">
        <w:rPr>
          <w:rFonts w:ascii="Cambria" w:eastAsia="Cambria" w:hAnsi="Cambria" w:cs="Cambria"/>
          <w:strike/>
        </w:rPr>
        <w:t>standards for the personnel actions</w:t>
      </w:r>
      <w:r w:rsidR="00A559AD">
        <w:rPr>
          <w:rFonts w:ascii="Cambria" w:eastAsia="Cambria" w:hAnsi="Cambria" w:cs="Cambria"/>
        </w:rPr>
        <w:t xml:space="preserve"> </w:t>
      </w:r>
      <w:r w:rsidRPr="002B5435">
        <w:rPr>
          <w:rFonts w:ascii="Cambria" w:eastAsia="Cambria" w:hAnsi="Cambria" w:cs="Cambria"/>
          <w:b/>
          <w:bCs/>
        </w:rPr>
        <w:t>categories,</w:t>
      </w:r>
      <w:r w:rsidRPr="002B5435">
        <w:rPr>
          <w:rFonts w:ascii="Cambria" w:eastAsia="Cambria" w:hAnsi="Cambria" w:cs="Cambria"/>
        </w:rPr>
        <w:t xml:space="preserve"> including the expectation of continued professional development and performance. </w:t>
      </w:r>
    </w:p>
    <w:p w14:paraId="305D61C7"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097CCC37" w14:textId="734ECD6C" w:rsidR="002B5435" w:rsidRPr="002B5435" w:rsidRDefault="002B5435" w:rsidP="002B5435">
      <w:pPr>
        <w:rPr>
          <w:rFonts w:ascii="Cambria" w:eastAsia="Cambria" w:hAnsi="Cambria" w:cs="Cambria"/>
        </w:rPr>
      </w:pPr>
      <w:r w:rsidRPr="002B5435">
        <w:rPr>
          <w:rFonts w:ascii="Cambria" w:eastAsia="Cambria" w:hAnsi="Cambria" w:cs="Cambria"/>
        </w:rPr>
        <w:t xml:space="preserve">A multi-year review of all faculty, which is distinct from the annual and major personnel action reviews, serves </w:t>
      </w:r>
      <w:proofErr w:type="gramStart"/>
      <w:r w:rsidRPr="002B5435">
        <w:rPr>
          <w:rFonts w:ascii="Cambria" w:eastAsia="Cambria" w:hAnsi="Cambria" w:cs="Cambria"/>
        </w:rPr>
        <w:t>a number of</w:t>
      </w:r>
      <w:proofErr w:type="gramEnd"/>
      <w:r w:rsidRPr="002B5435">
        <w:rPr>
          <w:rFonts w:ascii="Cambria" w:eastAsia="Cambria" w:hAnsi="Cambria" w:cs="Cambria"/>
        </w:rPr>
        <w:t xml:space="preserve"> internal purposes. First, such a review expands the narrow time window of the annual reviews into an overview of a faculty member's interests, capabilities, and performance that will both inform evaluations and rewards and aid academic planning. Second, such periodic overviews make possible timely consultation, intervention, and assistance that will stimulate and encourage professional development. The multi-year review will also effectively account for </w:t>
      </w:r>
      <w:r w:rsidRPr="002B5435">
        <w:rPr>
          <w:rFonts w:ascii="Cambria" w:eastAsia="Cambria" w:hAnsi="Cambria" w:cs="Cambria"/>
          <w:strike/>
        </w:rPr>
        <w:t>faculty members' professional activity to external constituencies. In adopting a PMYR policy, the university and the tenured faculty, represented by the Faculty Staff Union MTA/NEA, address the external concern for accountability, while upholding the integrity of tenure and academic freedom. PMYR addresses accountability by fostering continued professional development</w:t>
      </w:r>
      <w:r w:rsidRPr="002B5435">
        <w:rPr>
          <w:rFonts w:ascii="Cambria" w:eastAsia="Cambria" w:hAnsi="Cambria" w:cs="Cambria"/>
          <w:b/>
          <w:bCs/>
        </w:rPr>
        <w:t>.</w:t>
      </w:r>
      <w:r w:rsidR="00C670AD" w:rsidRPr="00C670AD">
        <w:rPr>
          <w:rFonts w:ascii="Cambria" w:eastAsia="Cambria" w:hAnsi="Cambria" w:cs="Cambria"/>
          <w:b/>
          <w:bCs/>
        </w:rPr>
        <w:t xml:space="preserve"> </w:t>
      </w:r>
      <w:r w:rsidRPr="002B5435">
        <w:rPr>
          <w:rFonts w:ascii="Cambria" w:eastAsia="Cambria" w:hAnsi="Cambria" w:cs="Cambria"/>
          <w:b/>
          <w:bCs/>
        </w:rPr>
        <w:t>the Senior Lecturer III’s professional activity.</w:t>
      </w:r>
      <w:r w:rsidRPr="002B5435">
        <w:rPr>
          <w:rFonts w:ascii="Cambria" w:eastAsia="Cambria" w:hAnsi="Cambria" w:cs="Cambria"/>
          <w:u w:val="single"/>
        </w:rPr>
        <w:t> </w:t>
      </w:r>
      <w:r w:rsidRPr="002B5435">
        <w:rPr>
          <w:rFonts w:ascii="Cambria" w:eastAsia="Cambria" w:hAnsi="Cambria" w:cs="Cambria"/>
        </w:rPr>
        <w:t> </w:t>
      </w:r>
    </w:p>
    <w:p w14:paraId="13B300F2"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553808C6" w14:textId="77777777" w:rsidR="002B5435" w:rsidRPr="002B5435" w:rsidRDefault="002B5435" w:rsidP="002B5435">
      <w:pPr>
        <w:rPr>
          <w:rFonts w:ascii="Cambria" w:eastAsia="Cambria" w:hAnsi="Cambria" w:cs="Cambria"/>
          <w:b/>
          <w:bCs/>
        </w:rPr>
      </w:pPr>
      <w:r w:rsidRPr="002B5435">
        <w:rPr>
          <w:rFonts w:ascii="Cambria" w:eastAsia="Cambria" w:hAnsi="Cambria" w:cs="Cambria"/>
          <w:b/>
          <w:bCs/>
        </w:rPr>
        <w:t>In adopting a PMYR policy, the university and the faculty at the rank of Senior Lecturer III, represented by the Faculty Staff Union/MTA/NEA, address the external concern for accountability, while upholding the integrity of continuing appointment. PMYR addresses accountability by fostering continued professional development. </w:t>
      </w:r>
    </w:p>
    <w:p w14:paraId="61B56AFF"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07D69507"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4E1FDF98" w14:textId="77777777" w:rsidR="002B5435" w:rsidRPr="002B5435" w:rsidRDefault="002B5435" w:rsidP="002B5435">
      <w:pPr>
        <w:rPr>
          <w:rFonts w:ascii="Cambria" w:eastAsia="Cambria" w:hAnsi="Cambria" w:cs="Cambria"/>
        </w:rPr>
      </w:pPr>
      <w:r w:rsidRPr="002B5435">
        <w:rPr>
          <w:rFonts w:ascii="Cambria" w:eastAsia="Cambria" w:hAnsi="Cambria" w:cs="Cambria"/>
          <w:b/>
          <w:bCs/>
          <w:u w:val="single"/>
        </w:rPr>
        <w:t>PURPOSE</w:t>
      </w:r>
      <w:r w:rsidRPr="002B5435">
        <w:rPr>
          <w:rFonts w:ascii="Cambria" w:eastAsia="Cambria" w:hAnsi="Cambria" w:cs="Cambria"/>
        </w:rPr>
        <w:t> </w:t>
      </w:r>
    </w:p>
    <w:p w14:paraId="37D1B0F2"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027E0EE2" w14:textId="382DC1D2" w:rsidR="002B5435" w:rsidRPr="002B5435" w:rsidRDefault="002B5435" w:rsidP="002B5435">
      <w:pPr>
        <w:rPr>
          <w:rFonts w:ascii="Cambria" w:eastAsia="Cambria" w:hAnsi="Cambria" w:cs="Cambria"/>
        </w:rPr>
      </w:pPr>
      <w:r w:rsidRPr="002B5435">
        <w:rPr>
          <w:rFonts w:ascii="Cambria" w:eastAsia="Cambria" w:hAnsi="Cambria" w:cs="Cambria"/>
        </w:rPr>
        <w:t xml:space="preserve">The primary purpose of Periodic Multi-Year Review (PMYR) is to assist </w:t>
      </w:r>
      <w:r w:rsidRPr="002B5435">
        <w:rPr>
          <w:rFonts w:ascii="Cambria" w:eastAsia="Cambria" w:hAnsi="Cambria" w:cs="Cambria"/>
          <w:strike/>
        </w:rPr>
        <w:t>tenured faculty</w:t>
      </w:r>
      <w:r w:rsidRPr="002B5435">
        <w:rPr>
          <w:rFonts w:ascii="Cambria" w:eastAsia="Cambria" w:hAnsi="Cambria" w:cs="Cambria"/>
        </w:rPr>
        <w:t xml:space="preserve"> </w:t>
      </w:r>
      <w:proofErr w:type="spellStart"/>
      <w:r w:rsidRPr="002B5435">
        <w:rPr>
          <w:rFonts w:ascii="Cambria" w:eastAsia="Cambria" w:hAnsi="Cambria" w:cs="Cambria"/>
          <w:b/>
          <w:bCs/>
        </w:rPr>
        <w:t>faculty</w:t>
      </w:r>
      <w:proofErr w:type="spellEnd"/>
      <w:r w:rsidRPr="002B5435">
        <w:rPr>
          <w:rFonts w:ascii="Cambria" w:eastAsia="Cambria" w:hAnsi="Cambria" w:cs="Cambria"/>
          <w:b/>
          <w:bCs/>
        </w:rPr>
        <w:t xml:space="preserve"> at the rank of Senior Lecturer III</w:t>
      </w:r>
      <w:r w:rsidRPr="002B5435">
        <w:rPr>
          <w:rFonts w:ascii="Cambria" w:eastAsia="Cambria" w:hAnsi="Cambria" w:cs="Cambria"/>
          <w:u w:val="single"/>
        </w:rPr>
        <w:t xml:space="preserve"> </w:t>
      </w:r>
      <w:r w:rsidRPr="002B5435">
        <w:rPr>
          <w:rFonts w:ascii="Cambria" w:eastAsia="Cambria" w:hAnsi="Cambria" w:cs="Cambria"/>
        </w:rPr>
        <w:t xml:space="preserve">in their continuing professional development. A </w:t>
      </w:r>
      <w:r w:rsidRPr="002B5435">
        <w:rPr>
          <w:rFonts w:ascii="Cambria" w:eastAsia="Cambria" w:hAnsi="Cambria" w:cs="Cambria"/>
          <w:strike/>
        </w:rPr>
        <w:t>faculty member</w:t>
      </w:r>
      <w:r w:rsidRPr="002B5435">
        <w:rPr>
          <w:rFonts w:ascii="Cambria" w:eastAsia="Cambria" w:hAnsi="Cambria" w:cs="Cambria"/>
          <w:u w:val="single"/>
        </w:rPr>
        <w:t xml:space="preserve"> </w:t>
      </w:r>
      <w:r w:rsidRPr="002B5435">
        <w:rPr>
          <w:rFonts w:ascii="Cambria" w:eastAsia="Cambria" w:hAnsi="Cambria" w:cs="Cambria"/>
          <w:b/>
          <w:bCs/>
        </w:rPr>
        <w:t>Senior Lecturer III</w:t>
      </w:r>
      <w:r w:rsidRPr="002B5435">
        <w:rPr>
          <w:rFonts w:ascii="Cambria" w:eastAsia="Cambria" w:hAnsi="Cambria" w:cs="Cambria"/>
        </w:rPr>
        <w:t xml:space="preserve"> who </w:t>
      </w:r>
      <w:r w:rsidRPr="002B5435">
        <w:rPr>
          <w:rFonts w:ascii="Cambria" w:eastAsia="Cambria" w:hAnsi="Cambria" w:cs="Cambria"/>
          <w:strike/>
        </w:rPr>
        <w:t>has been awarded tenure</w:t>
      </w:r>
      <w:r w:rsidRPr="002B5435">
        <w:rPr>
          <w:rFonts w:ascii="Cambria" w:eastAsia="Cambria" w:hAnsi="Cambria" w:cs="Cambria"/>
        </w:rPr>
        <w:t xml:space="preserve"> has demonstrated excellent performance and represents a large investment on the part of the University. </w:t>
      </w:r>
      <w:r w:rsidRPr="002B5435">
        <w:rPr>
          <w:rFonts w:ascii="Cambria" w:eastAsia="Cambria" w:hAnsi="Cambria" w:cs="Cambria"/>
          <w:strike/>
        </w:rPr>
        <w:t>Tenure is</w:t>
      </w:r>
      <w:r w:rsidR="00375ABC">
        <w:rPr>
          <w:rFonts w:ascii="Cambria" w:eastAsia="Cambria" w:hAnsi="Cambria" w:cs="Cambria"/>
          <w:u w:val="single"/>
        </w:rPr>
        <w:t xml:space="preserve"> </w:t>
      </w:r>
      <w:proofErr w:type="gramStart"/>
      <w:r w:rsidRPr="002B5435">
        <w:rPr>
          <w:rFonts w:ascii="Cambria" w:eastAsia="Cambria" w:hAnsi="Cambria" w:cs="Cambria"/>
          <w:u w:val="single"/>
        </w:rPr>
        <w:t>The</w:t>
      </w:r>
      <w:proofErr w:type="gramEnd"/>
      <w:r w:rsidRPr="002B5435">
        <w:rPr>
          <w:rFonts w:ascii="Cambria" w:eastAsia="Cambria" w:hAnsi="Cambria" w:cs="Cambria"/>
          <w:u w:val="single"/>
        </w:rPr>
        <w:t xml:space="preserve"> </w:t>
      </w:r>
      <w:r w:rsidRPr="002B5435">
        <w:rPr>
          <w:rFonts w:ascii="Cambria" w:eastAsia="Cambria" w:hAnsi="Cambria" w:cs="Cambria"/>
          <w:b/>
          <w:bCs/>
        </w:rPr>
        <w:t>rank was</w:t>
      </w:r>
      <w:r w:rsidRPr="002B5435">
        <w:rPr>
          <w:rFonts w:ascii="Cambria" w:eastAsia="Cambria" w:hAnsi="Cambria" w:cs="Cambria"/>
        </w:rPr>
        <w:t xml:space="preserve"> awarded </w:t>
      </w:r>
      <w:proofErr w:type="gramStart"/>
      <w:r w:rsidRPr="002B5435">
        <w:rPr>
          <w:rFonts w:ascii="Cambria" w:eastAsia="Cambria" w:hAnsi="Cambria" w:cs="Cambria"/>
        </w:rPr>
        <w:t>on the basis of</w:t>
      </w:r>
      <w:proofErr w:type="gramEnd"/>
      <w:r w:rsidRPr="002B5435">
        <w:rPr>
          <w:rFonts w:ascii="Cambria" w:eastAsia="Cambria" w:hAnsi="Cambria" w:cs="Cambria"/>
        </w:rPr>
        <w:t xml:space="preserve"> an expectation that the faculty member will continue to develop professionally and demonstrate a continued high level of performance. PMYR evaluates performance over </w:t>
      </w:r>
      <w:proofErr w:type="gramStart"/>
      <w:r w:rsidRPr="002B5435">
        <w:rPr>
          <w:rFonts w:ascii="Cambria" w:eastAsia="Cambria" w:hAnsi="Cambria" w:cs="Cambria"/>
        </w:rPr>
        <w:t>a number of</w:t>
      </w:r>
      <w:proofErr w:type="gramEnd"/>
      <w:r w:rsidRPr="002B5435">
        <w:rPr>
          <w:rFonts w:ascii="Cambria" w:eastAsia="Cambria" w:hAnsi="Cambria" w:cs="Cambria"/>
        </w:rPr>
        <w:t xml:space="preserve"> years and assures that the talents of faculty </w:t>
      </w:r>
      <w:r w:rsidRPr="002B5435">
        <w:rPr>
          <w:rFonts w:ascii="Cambria" w:eastAsia="Cambria" w:hAnsi="Cambria" w:cs="Cambria"/>
          <w:strike/>
        </w:rPr>
        <w:t>members</w:t>
      </w:r>
      <w:r w:rsidRPr="002B5435">
        <w:rPr>
          <w:rFonts w:ascii="Cambria" w:eastAsia="Cambria" w:hAnsi="Cambria" w:cs="Cambria"/>
        </w:rPr>
        <w:t xml:space="preserve"> and their contributions to the University are maximized throughout their careers. </w:t>
      </w:r>
    </w:p>
    <w:p w14:paraId="70EE1269" w14:textId="435BACAB" w:rsidR="002B5435" w:rsidRPr="002B5435" w:rsidRDefault="002B5435" w:rsidP="002B5435">
      <w:pPr>
        <w:rPr>
          <w:rFonts w:ascii="Cambria" w:eastAsia="Cambria" w:hAnsi="Cambria" w:cs="Cambria"/>
        </w:rPr>
      </w:pPr>
      <w:r w:rsidRPr="002B5435">
        <w:rPr>
          <w:rFonts w:ascii="Cambria" w:eastAsia="Cambria" w:hAnsi="Cambria" w:cs="Cambria"/>
        </w:rPr>
        <w:t> </w:t>
      </w:r>
    </w:p>
    <w:p w14:paraId="78454718"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14C554CA" w14:textId="77777777" w:rsidR="002B5435" w:rsidRPr="002B5435" w:rsidRDefault="002B5435" w:rsidP="002B5435">
      <w:pPr>
        <w:rPr>
          <w:rFonts w:ascii="Cambria" w:eastAsia="Cambria" w:hAnsi="Cambria" w:cs="Cambria"/>
        </w:rPr>
      </w:pPr>
      <w:r w:rsidRPr="002B5435">
        <w:rPr>
          <w:rFonts w:ascii="Cambria" w:eastAsia="Cambria" w:hAnsi="Cambria" w:cs="Cambria"/>
          <w:b/>
          <w:bCs/>
          <w:u w:val="single"/>
        </w:rPr>
        <w:t>PRINCIPLES</w:t>
      </w:r>
      <w:r w:rsidRPr="002B5435">
        <w:rPr>
          <w:rFonts w:ascii="Cambria" w:eastAsia="Cambria" w:hAnsi="Cambria" w:cs="Cambria"/>
        </w:rPr>
        <w:t> </w:t>
      </w:r>
    </w:p>
    <w:p w14:paraId="7152809A"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051C8F22" w14:textId="1F20E91B" w:rsidR="002B5435" w:rsidRPr="002B5435" w:rsidRDefault="002B5435" w:rsidP="00A74CEC">
      <w:pPr>
        <w:numPr>
          <w:ilvl w:val="0"/>
          <w:numId w:val="12"/>
        </w:numPr>
        <w:rPr>
          <w:rFonts w:ascii="Cambria" w:eastAsia="Cambria" w:hAnsi="Cambria" w:cs="Cambria"/>
        </w:rPr>
      </w:pPr>
      <w:r w:rsidRPr="002B5435">
        <w:rPr>
          <w:rFonts w:ascii="Cambria" w:eastAsia="Cambria" w:hAnsi="Cambria" w:cs="Cambria"/>
        </w:rPr>
        <w:t>Our present review procedures encourage short-term assessment of individual accomplishment. PMYR should foster a longer</w:t>
      </w:r>
      <w:r w:rsidRPr="002B5435">
        <w:rPr>
          <w:rFonts w:ascii="Cambria" w:eastAsia="Cambria" w:hAnsi="Cambria" w:cs="Cambria"/>
          <w:u w:val="single"/>
        </w:rPr>
        <w:t>-</w:t>
      </w:r>
      <w:r w:rsidRPr="002B5435">
        <w:rPr>
          <w:rFonts w:ascii="Cambria" w:eastAsia="Cambria" w:hAnsi="Cambria" w:cs="Cambria"/>
        </w:rPr>
        <w:t>term view of an individual's performance and contributions to the University. </w:t>
      </w:r>
    </w:p>
    <w:p w14:paraId="33ABB024"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5C913609" w14:textId="77777777" w:rsidR="002B5435" w:rsidRPr="002B5435" w:rsidRDefault="002B5435" w:rsidP="00A74CEC">
      <w:pPr>
        <w:numPr>
          <w:ilvl w:val="0"/>
          <w:numId w:val="13"/>
        </w:numPr>
        <w:rPr>
          <w:rFonts w:ascii="Cambria" w:eastAsia="Cambria" w:hAnsi="Cambria" w:cs="Cambria"/>
        </w:rPr>
      </w:pPr>
      <w:r w:rsidRPr="002B5435">
        <w:rPr>
          <w:rFonts w:ascii="Cambria" w:eastAsia="Cambria" w:hAnsi="Cambria" w:cs="Cambria"/>
        </w:rPr>
        <w:t>PMYR must assure the protection of the faculty member's academic freedom, and right to full and free inquiry, as prescribed in the contract. </w:t>
      </w:r>
    </w:p>
    <w:p w14:paraId="49D2D2C2"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37EC2E00" w14:textId="77777777" w:rsidR="002B5435" w:rsidRPr="002B5435" w:rsidRDefault="002B5435" w:rsidP="00A74CEC">
      <w:pPr>
        <w:numPr>
          <w:ilvl w:val="0"/>
          <w:numId w:val="14"/>
        </w:numPr>
        <w:rPr>
          <w:rFonts w:ascii="Cambria" w:eastAsia="Cambria" w:hAnsi="Cambria" w:cs="Cambria"/>
        </w:rPr>
      </w:pPr>
      <w:r w:rsidRPr="002B5435">
        <w:rPr>
          <w:rFonts w:ascii="Cambria" w:eastAsia="Cambria" w:hAnsi="Cambria" w:cs="Cambria"/>
        </w:rPr>
        <w:t xml:space="preserve">PMYR is neither </w:t>
      </w:r>
      <w:r w:rsidRPr="002B5435">
        <w:rPr>
          <w:rFonts w:ascii="Cambria" w:eastAsia="Cambria" w:hAnsi="Cambria" w:cs="Cambria"/>
          <w:strike/>
        </w:rPr>
        <w:t>re-</w:t>
      </w:r>
      <w:proofErr w:type="spellStart"/>
      <w:r w:rsidRPr="002B5435">
        <w:rPr>
          <w:rFonts w:ascii="Cambria" w:eastAsia="Cambria" w:hAnsi="Cambria" w:cs="Cambria"/>
          <w:strike/>
        </w:rPr>
        <w:t>tenuring</w:t>
      </w:r>
      <w:proofErr w:type="spellEnd"/>
      <w:r w:rsidRPr="002B5435">
        <w:rPr>
          <w:rFonts w:ascii="Cambria" w:eastAsia="Cambria" w:hAnsi="Cambria" w:cs="Cambria"/>
          <w:u w:val="single"/>
        </w:rPr>
        <w:t xml:space="preserve"> </w:t>
      </w:r>
      <w:r w:rsidRPr="002B5435">
        <w:rPr>
          <w:rFonts w:ascii="Cambria" w:eastAsia="Cambria" w:hAnsi="Cambria" w:cs="Cambria"/>
          <w:b/>
          <w:bCs/>
        </w:rPr>
        <w:t>a promotional review</w:t>
      </w:r>
      <w:r w:rsidRPr="002B5435">
        <w:rPr>
          <w:rFonts w:ascii="Cambria" w:eastAsia="Cambria" w:hAnsi="Cambria" w:cs="Cambria"/>
        </w:rPr>
        <w:t xml:space="preserve"> nor a major personnel action as defined in the collective bargaining agreement and would not alter or affect in any way </w:t>
      </w:r>
      <w:r w:rsidRPr="002B5435">
        <w:rPr>
          <w:rFonts w:ascii="Cambria" w:eastAsia="Cambria" w:hAnsi="Cambria" w:cs="Cambria"/>
          <w:strike/>
        </w:rPr>
        <w:t xml:space="preserve">Article 10 of the contract or </w:t>
      </w:r>
      <w:r w:rsidRPr="002B5435">
        <w:rPr>
          <w:rFonts w:ascii="Cambria" w:eastAsia="Cambria" w:hAnsi="Cambria" w:cs="Cambria"/>
        </w:rPr>
        <w:t>any aspects of the contract dealing with termination or discipline. </w:t>
      </w:r>
    </w:p>
    <w:p w14:paraId="7AAD8173"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6D4C159B" w14:textId="77777777" w:rsidR="002B5435" w:rsidRPr="002B5435" w:rsidRDefault="002B5435" w:rsidP="00A74CEC">
      <w:pPr>
        <w:numPr>
          <w:ilvl w:val="0"/>
          <w:numId w:val="15"/>
        </w:numPr>
        <w:rPr>
          <w:rFonts w:ascii="Cambria" w:eastAsia="Cambria" w:hAnsi="Cambria" w:cs="Cambria"/>
        </w:rPr>
      </w:pPr>
      <w:r w:rsidRPr="002B5435">
        <w:rPr>
          <w:rFonts w:ascii="Cambria" w:eastAsia="Cambria" w:hAnsi="Cambria" w:cs="Cambria"/>
        </w:rPr>
        <w:t>PMYR should be appropriately linked to the annual faculty reviews (AFRs) and should not involve the creation of additional unnecessary bureaucracy. </w:t>
      </w:r>
    </w:p>
    <w:p w14:paraId="1AE5CCD4"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7CEF9BAE" w14:textId="77777777" w:rsidR="002B5435" w:rsidRPr="002B5435" w:rsidRDefault="002B5435" w:rsidP="00A74CEC">
      <w:pPr>
        <w:numPr>
          <w:ilvl w:val="0"/>
          <w:numId w:val="16"/>
        </w:numPr>
        <w:rPr>
          <w:rFonts w:ascii="Cambria" w:eastAsia="Cambria" w:hAnsi="Cambria" w:cs="Cambria"/>
        </w:rPr>
      </w:pPr>
      <w:r w:rsidRPr="002B5435">
        <w:rPr>
          <w:rFonts w:ascii="Cambria" w:eastAsia="Cambria" w:hAnsi="Cambria" w:cs="Cambria"/>
        </w:rPr>
        <w:t xml:space="preserve">PMYR should include both self-assessment and internal peer review, as well as assessment by the department chair and dean, and should be fully consistent with provisions of Articles 11, 12, and 13 of the </w:t>
      </w:r>
      <w:proofErr w:type="gramStart"/>
      <w:r w:rsidRPr="002B5435">
        <w:rPr>
          <w:rFonts w:ascii="Cambria" w:eastAsia="Cambria" w:hAnsi="Cambria" w:cs="Cambria"/>
        </w:rPr>
        <w:t>contract</w:t>
      </w:r>
      <w:proofErr w:type="gramEnd"/>
      <w:r w:rsidRPr="002B5435">
        <w:rPr>
          <w:rFonts w:ascii="Cambria" w:eastAsia="Cambria" w:hAnsi="Cambria" w:cs="Cambria"/>
        </w:rPr>
        <w:t xml:space="preserve"> regarding faculty roles, responsibilities, standards, and procedures. </w:t>
      </w:r>
    </w:p>
    <w:p w14:paraId="0F346B09"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68FADF74" w14:textId="77777777" w:rsidR="002B5435" w:rsidRPr="002B5435" w:rsidRDefault="002B5435" w:rsidP="00A74CEC">
      <w:pPr>
        <w:numPr>
          <w:ilvl w:val="0"/>
          <w:numId w:val="17"/>
        </w:numPr>
        <w:rPr>
          <w:rFonts w:ascii="Cambria" w:eastAsia="Cambria" w:hAnsi="Cambria" w:cs="Cambria"/>
        </w:rPr>
      </w:pPr>
      <w:r w:rsidRPr="002B5435">
        <w:rPr>
          <w:rFonts w:ascii="Cambria" w:eastAsia="Cambria" w:hAnsi="Cambria" w:cs="Cambria"/>
        </w:rPr>
        <w:t>Standards of evaluation in each department will be fair and consistent with departmental, college, and campus practice. </w:t>
      </w:r>
    </w:p>
    <w:p w14:paraId="7B5B6544"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7C48D2C4" w14:textId="77777777" w:rsidR="002B5435" w:rsidRPr="002B5435" w:rsidRDefault="002B5435" w:rsidP="00A74CEC">
      <w:pPr>
        <w:numPr>
          <w:ilvl w:val="0"/>
          <w:numId w:val="18"/>
        </w:numPr>
        <w:rPr>
          <w:rFonts w:ascii="Cambria" w:eastAsia="Cambria" w:hAnsi="Cambria" w:cs="Cambria"/>
        </w:rPr>
      </w:pPr>
      <w:r w:rsidRPr="002B5435">
        <w:rPr>
          <w:rFonts w:ascii="Cambria" w:eastAsia="Cambria" w:hAnsi="Cambria" w:cs="Cambria"/>
        </w:rPr>
        <w:t>PMYR is intended to recognize that individual interests and abilities of faculty members (and interests and needs of departments) may change over time, and that, if a faculty member so chooses, they might be able to meet their professional responsibilities to the university in varied and changing ways. </w:t>
      </w:r>
    </w:p>
    <w:p w14:paraId="10CAAD28"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4A618610" w14:textId="77777777" w:rsidR="002B5435" w:rsidRPr="002B5435" w:rsidRDefault="002B5435" w:rsidP="002B5435">
      <w:pPr>
        <w:rPr>
          <w:rFonts w:ascii="Cambria" w:eastAsia="Cambria" w:hAnsi="Cambria" w:cs="Cambria"/>
        </w:rPr>
      </w:pPr>
      <w:r w:rsidRPr="002B5435">
        <w:rPr>
          <w:rFonts w:ascii="Cambria" w:eastAsia="Cambria" w:hAnsi="Cambria" w:cs="Cambria"/>
          <w:b/>
          <w:bCs/>
          <w:u w:val="single"/>
        </w:rPr>
        <w:t>TIMING OF PROCESS</w:t>
      </w:r>
      <w:r w:rsidRPr="002B5435">
        <w:rPr>
          <w:rFonts w:ascii="Cambria" w:eastAsia="Cambria" w:hAnsi="Cambria" w:cs="Cambria"/>
        </w:rPr>
        <w:t> </w:t>
      </w:r>
    </w:p>
    <w:p w14:paraId="1A60E5F0" w14:textId="77777777" w:rsidR="002B5435" w:rsidRPr="002B5435" w:rsidRDefault="002B5435" w:rsidP="00A74CEC">
      <w:pPr>
        <w:numPr>
          <w:ilvl w:val="0"/>
          <w:numId w:val="19"/>
        </w:numPr>
        <w:rPr>
          <w:rFonts w:ascii="Cambria" w:eastAsia="Cambria" w:hAnsi="Cambria" w:cs="Cambria"/>
        </w:rPr>
      </w:pPr>
      <w:r w:rsidRPr="002B5435">
        <w:rPr>
          <w:rFonts w:ascii="Cambria" w:eastAsia="Cambria" w:hAnsi="Cambria" w:cs="Cambria"/>
        </w:rPr>
        <w:t xml:space="preserve">PMYR is to be conducted every seven years for all </w:t>
      </w:r>
      <w:r w:rsidRPr="002B5435">
        <w:rPr>
          <w:rFonts w:ascii="Cambria" w:eastAsia="Cambria" w:hAnsi="Cambria" w:cs="Cambria"/>
          <w:b/>
          <w:bCs/>
          <w:strike/>
        </w:rPr>
        <w:t>tenured</w:t>
      </w:r>
      <w:r w:rsidRPr="002B5435">
        <w:rPr>
          <w:rFonts w:ascii="Cambria" w:eastAsia="Cambria" w:hAnsi="Cambria" w:cs="Cambria"/>
          <w:b/>
          <w:bCs/>
        </w:rPr>
        <w:t xml:space="preserve"> faculty at the rank of Senior Lecturer III</w:t>
      </w:r>
      <w:r w:rsidRPr="002B5435">
        <w:rPr>
          <w:rFonts w:ascii="Cambria" w:eastAsia="Cambria" w:hAnsi="Cambria" w:cs="Cambria"/>
        </w:rPr>
        <w:t xml:space="preserve"> </w:t>
      </w:r>
      <w:r w:rsidRPr="002B5435">
        <w:rPr>
          <w:rFonts w:ascii="Cambria" w:eastAsia="Cambria" w:hAnsi="Cambria" w:cs="Cambria"/>
          <w:strike/>
        </w:rPr>
        <w:t>faculty members</w:t>
      </w:r>
      <w:r w:rsidRPr="002B5435">
        <w:rPr>
          <w:rFonts w:ascii="Cambria" w:eastAsia="Cambria" w:hAnsi="Cambria" w:cs="Cambria"/>
        </w:rPr>
        <w:t>. Persons who have indicated, in writing, their intention to retire within a three-year period will not have a PMYR. </w:t>
      </w:r>
    </w:p>
    <w:p w14:paraId="1261DEAA" w14:textId="77777777" w:rsidR="002B5435" w:rsidRPr="002B5435" w:rsidRDefault="002B5435" w:rsidP="002B5435">
      <w:pPr>
        <w:rPr>
          <w:rFonts w:ascii="Cambria" w:eastAsia="Cambria" w:hAnsi="Cambria" w:cs="Cambria"/>
          <w:strike/>
        </w:rPr>
      </w:pPr>
      <w:r w:rsidRPr="002B5435">
        <w:rPr>
          <w:rFonts w:ascii="Cambria" w:eastAsia="Cambria" w:hAnsi="Cambria" w:cs="Cambria"/>
        </w:rPr>
        <w:t> </w:t>
      </w:r>
    </w:p>
    <w:p w14:paraId="4FA7D542" w14:textId="77777777" w:rsidR="002B5435" w:rsidRPr="002B5435" w:rsidRDefault="002B5435" w:rsidP="00A74CEC">
      <w:pPr>
        <w:numPr>
          <w:ilvl w:val="0"/>
          <w:numId w:val="20"/>
        </w:numPr>
        <w:rPr>
          <w:rFonts w:ascii="Cambria" w:eastAsia="Cambria" w:hAnsi="Cambria" w:cs="Cambria"/>
          <w:strike/>
        </w:rPr>
      </w:pPr>
      <w:r w:rsidRPr="002B5435">
        <w:rPr>
          <w:rFonts w:ascii="Cambria" w:eastAsia="Cambria" w:hAnsi="Cambria" w:cs="Cambria"/>
          <w:strike/>
        </w:rPr>
        <w:t>The first formal consideration of an associate professor for</w:t>
      </w:r>
      <w:r w:rsidRPr="002B5435">
        <w:rPr>
          <w:rFonts w:ascii="Cambria" w:eastAsia="Cambria" w:hAnsi="Cambria" w:cs="Cambria"/>
          <w:strike/>
          <w:u w:val="single"/>
        </w:rPr>
        <w:t xml:space="preserve"> promotion to </w:t>
      </w:r>
      <w:r w:rsidRPr="002B5435">
        <w:rPr>
          <w:rFonts w:ascii="Cambria" w:eastAsia="Cambria" w:hAnsi="Cambria" w:cs="Cambria"/>
          <w:strike/>
        </w:rPr>
        <w:t xml:space="preserve">full </w:t>
      </w:r>
      <w:proofErr w:type="gramStart"/>
      <w:r w:rsidRPr="002B5435">
        <w:rPr>
          <w:rFonts w:ascii="Cambria" w:eastAsia="Cambria" w:hAnsi="Cambria" w:cs="Cambria"/>
          <w:strike/>
        </w:rPr>
        <w:t>professor  unless</w:t>
      </w:r>
      <w:proofErr w:type="gramEnd"/>
      <w:r w:rsidRPr="002B5435">
        <w:rPr>
          <w:rFonts w:ascii="Cambria" w:eastAsia="Cambria" w:hAnsi="Cambria" w:cs="Cambria"/>
          <w:strike/>
        </w:rPr>
        <w:t xml:space="preserve"> such promotion consideration is delayed beyond seven years past the promotion to associate professor. </w:t>
      </w:r>
    </w:p>
    <w:p w14:paraId="74AD12F9"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2EBDDE08" w14:textId="77777777" w:rsidR="002B5435" w:rsidRDefault="002B5435" w:rsidP="00A74CEC">
      <w:pPr>
        <w:numPr>
          <w:ilvl w:val="0"/>
          <w:numId w:val="21"/>
        </w:numPr>
        <w:rPr>
          <w:rFonts w:ascii="Cambria" w:eastAsia="Cambria" w:hAnsi="Cambria" w:cs="Cambria"/>
        </w:rPr>
      </w:pPr>
      <w:r w:rsidRPr="002B5435">
        <w:rPr>
          <w:rFonts w:ascii="Cambria" w:eastAsia="Cambria" w:hAnsi="Cambria" w:cs="Cambria"/>
        </w:rPr>
        <w:t>The time of the PMYR may be altered, upon written agreement between the individual and the department chair, in the following circumstances. </w:t>
      </w:r>
    </w:p>
    <w:p w14:paraId="40001EC4" w14:textId="77777777" w:rsidR="00911E12" w:rsidRPr="002B5435" w:rsidRDefault="00911E12" w:rsidP="00911E12">
      <w:pPr>
        <w:ind w:left="720"/>
        <w:rPr>
          <w:rFonts w:ascii="Cambria" w:eastAsia="Cambria" w:hAnsi="Cambria" w:cs="Cambria"/>
        </w:rPr>
      </w:pPr>
    </w:p>
    <w:p w14:paraId="44FBB13F" w14:textId="77777777" w:rsidR="002B5435" w:rsidRPr="00626564" w:rsidRDefault="002B5435" w:rsidP="00A74CEC">
      <w:pPr>
        <w:numPr>
          <w:ilvl w:val="0"/>
          <w:numId w:val="22"/>
        </w:numPr>
        <w:rPr>
          <w:rFonts w:ascii="Cambria" w:eastAsia="Cambria" w:hAnsi="Cambria" w:cs="Cambria"/>
        </w:rPr>
      </w:pPr>
      <w:r w:rsidRPr="00626564">
        <w:rPr>
          <w:rFonts w:ascii="Cambria" w:eastAsia="Cambria" w:hAnsi="Cambria" w:cs="Cambria"/>
        </w:rPr>
        <w:t>When the faculty member is named to a full-time administrative appointment, the faculty member will have the option of delaying the review for up to three years following the return to normal faculty assignments. </w:t>
      </w:r>
    </w:p>
    <w:p w14:paraId="06CB9DA6"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4C6BA206" w14:textId="77777777" w:rsidR="002B5435" w:rsidRPr="002B5435" w:rsidRDefault="002B5435" w:rsidP="00BE032F">
      <w:pPr>
        <w:numPr>
          <w:ilvl w:val="0"/>
          <w:numId w:val="23"/>
        </w:numPr>
        <w:rPr>
          <w:rFonts w:ascii="Cambria" w:eastAsia="Cambria" w:hAnsi="Cambria" w:cs="Cambria"/>
        </w:rPr>
      </w:pPr>
      <w:r w:rsidRPr="002B5435">
        <w:rPr>
          <w:rFonts w:ascii="Cambria" w:eastAsia="Cambria" w:hAnsi="Cambria" w:cs="Cambria"/>
        </w:rPr>
        <w:t>When the faculty member is granted a leave without pay for an academic year. A leave of less than one academic year in duration shall not affect the time of the PMYR. </w:t>
      </w:r>
    </w:p>
    <w:p w14:paraId="5833AD46"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518B4240" w14:textId="2B870420" w:rsidR="002B5435" w:rsidRPr="002B5435" w:rsidRDefault="002B5435" w:rsidP="00BE032F">
      <w:pPr>
        <w:numPr>
          <w:ilvl w:val="0"/>
          <w:numId w:val="24"/>
        </w:numPr>
        <w:rPr>
          <w:rFonts w:ascii="Cambria" w:eastAsia="Cambria" w:hAnsi="Cambria" w:cs="Cambria"/>
        </w:rPr>
      </w:pPr>
      <w:r w:rsidRPr="002B5435">
        <w:rPr>
          <w:rFonts w:ascii="Cambria" w:eastAsia="Cambria" w:hAnsi="Cambria" w:cs="Cambria"/>
        </w:rPr>
        <w:t xml:space="preserve">When the faculty member expresses in writing </w:t>
      </w:r>
      <w:r w:rsidRPr="002B5435">
        <w:rPr>
          <w:rFonts w:ascii="Cambria" w:eastAsia="Cambria" w:hAnsi="Cambria" w:cs="Cambria"/>
          <w:strike/>
        </w:rPr>
        <w:t>his or her</w:t>
      </w:r>
      <w:r w:rsidR="00A02E03">
        <w:rPr>
          <w:rFonts w:ascii="Cambria" w:eastAsia="Cambria" w:hAnsi="Cambria" w:cs="Cambria"/>
          <w:strike/>
        </w:rPr>
        <w:t xml:space="preserve"> </w:t>
      </w:r>
      <w:r w:rsidRPr="002B5435">
        <w:rPr>
          <w:rFonts w:ascii="Cambria" w:eastAsia="Cambria" w:hAnsi="Cambria" w:cs="Cambria"/>
          <w:b/>
          <w:bCs/>
        </w:rPr>
        <w:t xml:space="preserve">their </w:t>
      </w:r>
      <w:r w:rsidRPr="002B5435">
        <w:rPr>
          <w:rFonts w:ascii="Cambria" w:eastAsia="Cambria" w:hAnsi="Cambria" w:cs="Cambria"/>
        </w:rPr>
        <w:t>intention to retire within three years of the time of the scheduled review, the review shall be canceled. If the intention to retire is rescinded, the faculty member shall have PMYR in the next annual cycle or during the annual cycle which the faculty member had originally been scheduled to undergo PMYR, whichever is later. </w:t>
      </w:r>
    </w:p>
    <w:p w14:paraId="667979B3"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5D3EA9CF" w14:textId="77777777" w:rsidR="002B5435" w:rsidRPr="002B5435" w:rsidRDefault="002B5435" w:rsidP="00BE032F">
      <w:pPr>
        <w:numPr>
          <w:ilvl w:val="0"/>
          <w:numId w:val="25"/>
        </w:numPr>
        <w:rPr>
          <w:rFonts w:ascii="Cambria" w:eastAsia="Cambria" w:hAnsi="Cambria" w:cs="Cambria"/>
        </w:rPr>
      </w:pPr>
      <w:r w:rsidRPr="002B5435">
        <w:rPr>
          <w:rFonts w:ascii="Cambria" w:eastAsia="Cambria" w:hAnsi="Cambria" w:cs="Cambria"/>
        </w:rPr>
        <w:t>Upon request initiated by the faculty member and approved by the department chair and the dean. </w:t>
      </w:r>
    </w:p>
    <w:p w14:paraId="4805459D"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0D4C6298" w14:textId="77777777" w:rsidR="002B5435" w:rsidRPr="002B5435" w:rsidRDefault="002B5435" w:rsidP="002B5435">
      <w:pPr>
        <w:rPr>
          <w:rFonts w:ascii="Cambria" w:eastAsia="Cambria" w:hAnsi="Cambria" w:cs="Cambria"/>
        </w:rPr>
      </w:pPr>
      <w:r w:rsidRPr="002B5435">
        <w:rPr>
          <w:rFonts w:ascii="Cambria" w:eastAsia="Cambria" w:hAnsi="Cambria" w:cs="Cambria"/>
          <w:b/>
          <w:bCs/>
          <w:u w:val="single"/>
        </w:rPr>
        <w:t>REVIEW OF MATERIALS</w:t>
      </w:r>
      <w:r w:rsidRPr="002B5435">
        <w:rPr>
          <w:rFonts w:ascii="Cambria" w:eastAsia="Cambria" w:hAnsi="Cambria" w:cs="Cambria"/>
        </w:rPr>
        <w:t> </w:t>
      </w:r>
    </w:p>
    <w:p w14:paraId="466F0A6E" w14:textId="2C5DA355" w:rsidR="002B5435" w:rsidRPr="002B5435" w:rsidRDefault="002B5435" w:rsidP="002B5435">
      <w:pPr>
        <w:rPr>
          <w:rFonts w:ascii="Cambria" w:eastAsia="Cambria" w:hAnsi="Cambria" w:cs="Cambria"/>
        </w:rPr>
      </w:pPr>
      <w:r w:rsidRPr="002B5435">
        <w:rPr>
          <w:rFonts w:ascii="Cambria" w:eastAsia="Cambria" w:hAnsi="Cambria" w:cs="Cambria"/>
        </w:rPr>
        <w:t xml:space="preserve">The foundation of the review will include a brief statement, not to exceed 2,000 words, submitted by the faculty member that summarizes and assesses their principal activities during the period since the last </w:t>
      </w:r>
      <w:r w:rsidRPr="002B5435">
        <w:rPr>
          <w:rFonts w:ascii="Cambria" w:eastAsia="Cambria" w:hAnsi="Cambria" w:cs="Cambria"/>
          <w:b/>
          <w:bCs/>
        </w:rPr>
        <w:t>PMYR or promotion</w:t>
      </w:r>
      <w:r w:rsidRPr="002B5435">
        <w:rPr>
          <w:rFonts w:ascii="Cambria" w:eastAsia="Cambria" w:hAnsi="Cambria" w:cs="Cambria"/>
          <w:u w:val="single"/>
        </w:rPr>
        <w:t xml:space="preserve"> </w:t>
      </w:r>
      <w:r w:rsidRPr="002B5435">
        <w:rPr>
          <w:rFonts w:ascii="Cambria" w:eastAsia="Cambria" w:hAnsi="Cambria" w:cs="Cambria"/>
        </w:rPr>
        <w:t>review</w:t>
      </w:r>
      <w:r w:rsidRPr="002B5435">
        <w:rPr>
          <w:rFonts w:ascii="Cambria" w:eastAsia="Cambria" w:hAnsi="Cambria" w:cs="Cambria"/>
          <w:u w:val="single"/>
        </w:rPr>
        <w:t>,</w:t>
      </w:r>
      <w:r w:rsidRPr="002B5435">
        <w:rPr>
          <w:rFonts w:ascii="Cambria" w:eastAsia="Cambria" w:hAnsi="Cambria" w:cs="Cambria"/>
        </w:rPr>
        <w:t xml:space="preserve"> and states their </w:t>
      </w:r>
      <w:r w:rsidRPr="002B5435">
        <w:rPr>
          <w:rFonts w:ascii="Cambria" w:eastAsia="Cambria" w:hAnsi="Cambria" w:cs="Cambria"/>
          <w:strike/>
        </w:rPr>
        <w:t xml:space="preserve">intentions </w:t>
      </w:r>
      <w:r w:rsidRPr="002B5435">
        <w:rPr>
          <w:rFonts w:ascii="Cambria" w:eastAsia="Cambria" w:hAnsi="Cambria" w:cs="Cambria"/>
          <w:b/>
          <w:bCs/>
          <w:strike/>
        </w:rPr>
        <w:t>for</w:t>
      </w:r>
      <w:r w:rsidR="00A02E03" w:rsidRPr="00A02E03">
        <w:rPr>
          <w:rFonts w:ascii="Cambria" w:eastAsia="Cambria" w:hAnsi="Cambria" w:cs="Cambria"/>
          <w:b/>
          <w:bCs/>
        </w:rPr>
        <w:t xml:space="preserve"> </w:t>
      </w:r>
      <w:r w:rsidRPr="002B5435">
        <w:rPr>
          <w:rFonts w:ascii="Cambria" w:eastAsia="Cambria" w:hAnsi="Cambria" w:cs="Cambria"/>
          <w:b/>
          <w:bCs/>
        </w:rPr>
        <w:t>professional goals and approach to</w:t>
      </w:r>
      <w:r w:rsidRPr="002B5435">
        <w:rPr>
          <w:rFonts w:ascii="Cambria" w:eastAsia="Cambria" w:hAnsi="Cambria" w:cs="Cambria"/>
        </w:rPr>
        <w:t xml:space="preserve"> achieving </w:t>
      </w:r>
      <w:r w:rsidRPr="002B5435">
        <w:rPr>
          <w:rFonts w:ascii="Cambria" w:eastAsia="Cambria" w:hAnsi="Cambria" w:cs="Cambria"/>
          <w:strike/>
        </w:rPr>
        <w:t>their</w:t>
      </w:r>
      <w:r w:rsidR="00A02E03" w:rsidRPr="00205A28">
        <w:rPr>
          <w:rFonts w:ascii="Cambria" w:eastAsia="Cambria" w:hAnsi="Cambria" w:cs="Cambria"/>
          <w:strike/>
        </w:rPr>
        <w:t xml:space="preserve"> </w:t>
      </w:r>
      <w:r w:rsidRPr="002B5435">
        <w:rPr>
          <w:rFonts w:ascii="Cambria" w:eastAsia="Cambria" w:hAnsi="Cambria" w:cs="Cambria"/>
          <w:b/>
          <w:bCs/>
        </w:rPr>
        <w:t xml:space="preserve">such </w:t>
      </w:r>
      <w:r w:rsidRPr="002B5435">
        <w:rPr>
          <w:rFonts w:ascii="Cambria" w:eastAsia="Cambria" w:hAnsi="Cambria" w:cs="Cambria"/>
        </w:rPr>
        <w:t>goals in the areas of teaching</w:t>
      </w:r>
      <w:r w:rsidRPr="00CC113C">
        <w:rPr>
          <w:rFonts w:ascii="Cambria" w:eastAsia="Cambria" w:hAnsi="Cambria" w:cs="Cambria"/>
        </w:rPr>
        <w:t xml:space="preserve">, </w:t>
      </w:r>
      <w:r w:rsidRPr="002B5435">
        <w:rPr>
          <w:rFonts w:ascii="Cambria" w:eastAsia="Cambria" w:hAnsi="Cambria" w:cs="Cambria"/>
          <w:strike/>
        </w:rPr>
        <w:t>research and scholarship, creative and/or professional activity</w:t>
      </w:r>
      <w:r w:rsidRPr="00CC113C">
        <w:rPr>
          <w:rFonts w:ascii="Cambria" w:eastAsia="Cambria" w:hAnsi="Cambria" w:cs="Cambria"/>
          <w:strike/>
        </w:rPr>
        <w:t>, </w:t>
      </w:r>
      <w:r w:rsidRPr="00CC113C">
        <w:rPr>
          <w:rFonts w:ascii="Cambria" w:eastAsia="Cambria" w:hAnsi="Cambria" w:cs="Cambria"/>
          <w:strike/>
          <w:u w:val="single"/>
        </w:rPr>
        <w:t xml:space="preserve"> </w:t>
      </w:r>
      <w:r w:rsidRPr="00CC113C">
        <w:rPr>
          <w:rFonts w:ascii="Cambria" w:eastAsia="Cambria" w:hAnsi="Cambria" w:cs="Cambria"/>
          <w:strike/>
        </w:rPr>
        <w:t>and</w:t>
      </w:r>
      <w:r w:rsidRPr="002B5435">
        <w:rPr>
          <w:rFonts w:ascii="Cambria" w:eastAsia="Cambria" w:hAnsi="Cambria" w:cs="Cambria"/>
        </w:rPr>
        <w:t xml:space="preserve"> service</w:t>
      </w:r>
      <w:r w:rsidR="00CC113C">
        <w:rPr>
          <w:rFonts w:ascii="Cambria" w:eastAsia="Cambria" w:hAnsi="Cambria" w:cs="Cambria"/>
        </w:rPr>
        <w:t xml:space="preserve">, </w:t>
      </w:r>
      <w:r w:rsidR="00CC113C" w:rsidRPr="00CC113C">
        <w:rPr>
          <w:rFonts w:ascii="Cambria" w:eastAsia="Cambria" w:hAnsi="Cambria" w:cs="Cambria"/>
          <w:b/>
          <w:bCs/>
        </w:rPr>
        <w:t>and/or assigned responsibilities</w:t>
      </w:r>
      <w:r w:rsidRPr="00CC113C">
        <w:rPr>
          <w:rFonts w:ascii="Cambria" w:eastAsia="Cambria" w:hAnsi="Cambria" w:cs="Cambria"/>
          <w:b/>
          <w:bCs/>
        </w:rPr>
        <w:t xml:space="preserve"> </w:t>
      </w:r>
      <w:r w:rsidRPr="002B5435">
        <w:rPr>
          <w:rFonts w:ascii="Cambria" w:eastAsia="Cambria" w:hAnsi="Cambria" w:cs="Cambria"/>
        </w:rPr>
        <w:t xml:space="preserve">in the coming years. The statement should mention, as appropriate, such matters as their contributions </w:t>
      </w:r>
      <w:proofErr w:type="gramStart"/>
      <w:r w:rsidRPr="002B5435">
        <w:rPr>
          <w:rFonts w:ascii="Cambria" w:eastAsia="Cambria" w:hAnsi="Cambria" w:cs="Cambria"/>
        </w:rPr>
        <w:t>to:</w:t>
      </w:r>
      <w:proofErr w:type="gramEnd"/>
      <w:r w:rsidRPr="002B5435">
        <w:rPr>
          <w:rFonts w:ascii="Cambria" w:eastAsia="Cambria" w:hAnsi="Cambria" w:cs="Cambria"/>
        </w:rPr>
        <w:t xml:space="preserve"> the mission of the department, college or university; the advancement of the profession; and the development of the community. </w:t>
      </w:r>
    </w:p>
    <w:p w14:paraId="2CEFF40E"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0C728B9D" w14:textId="77777777" w:rsidR="002B5435" w:rsidRPr="002B5435" w:rsidRDefault="002B5435" w:rsidP="002B5435">
      <w:pPr>
        <w:rPr>
          <w:rFonts w:ascii="Cambria" w:eastAsia="Cambria" w:hAnsi="Cambria" w:cs="Cambria"/>
        </w:rPr>
      </w:pPr>
      <w:r w:rsidRPr="002B5435">
        <w:rPr>
          <w:rFonts w:ascii="Cambria" w:eastAsia="Cambria" w:hAnsi="Cambria" w:cs="Cambria"/>
        </w:rPr>
        <w:t xml:space="preserve">If the individual's statement calls for a major new initiative or </w:t>
      </w:r>
      <w:proofErr w:type="gramStart"/>
      <w:r w:rsidRPr="002B5435">
        <w:rPr>
          <w:rFonts w:ascii="Cambria" w:eastAsia="Cambria" w:hAnsi="Cambria" w:cs="Cambria"/>
        </w:rPr>
        <w:t>change</w:t>
      </w:r>
      <w:proofErr w:type="gramEnd"/>
      <w:r w:rsidRPr="002B5435">
        <w:rPr>
          <w:rFonts w:ascii="Cambria" w:eastAsia="Cambria" w:hAnsi="Cambria" w:cs="Cambria"/>
        </w:rPr>
        <w:t xml:space="preserve"> in the direction of their work, the statement will include any requests for additional developmental support needed for that initiative or change in direction.</w:t>
      </w:r>
      <w:r w:rsidRPr="002B5435">
        <w:rPr>
          <w:rFonts w:ascii="Cambria" w:eastAsia="Cambria" w:hAnsi="Cambria" w:cs="Cambria"/>
          <w:u w:val="single"/>
        </w:rPr>
        <w:t> </w:t>
      </w:r>
      <w:r w:rsidRPr="002B5435">
        <w:rPr>
          <w:rFonts w:ascii="Cambria" w:eastAsia="Cambria" w:hAnsi="Cambria" w:cs="Cambria"/>
        </w:rPr>
        <w:t> </w:t>
      </w:r>
    </w:p>
    <w:p w14:paraId="2162C74D"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65849077" w14:textId="5E9A7E72" w:rsidR="002B5435" w:rsidRPr="002B5435" w:rsidRDefault="002B5435" w:rsidP="002B5435">
      <w:pPr>
        <w:rPr>
          <w:rFonts w:ascii="Cambria" w:eastAsia="Cambria" w:hAnsi="Cambria" w:cs="Cambria"/>
        </w:rPr>
      </w:pPr>
      <w:r w:rsidRPr="002B5435">
        <w:rPr>
          <w:rFonts w:ascii="Cambria" w:eastAsia="Cambria" w:hAnsi="Cambria" w:cs="Cambria"/>
          <w:strike/>
        </w:rPr>
        <w:t>The</w:t>
      </w:r>
      <w:r w:rsidRPr="002B5435">
        <w:rPr>
          <w:rFonts w:ascii="Cambria" w:eastAsia="Cambria" w:hAnsi="Cambria" w:cs="Cambria"/>
        </w:rPr>
        <w:t xml:space="preserve"> </w:t>
      </w:r>
      <w:r w:rsidRPr="002B5435">
        <w:rPr>
          <w:rFonts w:ascii="Cambria" w:eastAsia="Cambria" w:hAnsi="Cambria" w:cs="Cambria"/>
          <w:b/>
          <w:bCs/>
        </w:rPr>
        <w:t>In addition, the</w:t>
      </w:r>
      <w:r w:rsidRPr="002B5435">
        <w:rPr>
          <w:rFonts w:ascii="Cambria" w:eastAsia="Cambria" w:hAnsi="Cambria" w:cs="Cambria"/>
          <w:u w:val="single"/>
        </w:rPr>
        <w:t xml:space="preserve"> </w:t>
      </w:r>
      <w:r w:rsidRPr="002B5435">
        <w:rPr>
          <w:rFonts w:ascii="Cambria" w:eastAsia="Cambria" w:hAnsi="Cambria" w:cs="Cambria"/>
        </w:rPr>
        <w:t>faculty member will</w:t>
      </w:r>
      <w:r w:rsidRPr="002B5435">
        <w:rPr>
          <w:rFonts w:ascii="Cambria" w:eastAsia="Cambria" w:hAnsi="Cambria" w:cs="Cambria"/>
          <w:strike/>
        </w:rPr>
        <w:t xml:space="preserve"> also</w:t>
      </w:r>
      <w:r w:rsidRPr="002B5435">
        <w:rPr>
          <w:rFonts w:ascii="Cambria" w:eastAsia="Cambria" w:hAnsi="Cambria" w:cs="Cambria"/>
        </w:rPr>
        <w:t xml:space="preserve"> submit a current curriculum vitae, </w:t>
      </w:r>
      <w:r w:rsidRPr="002B5435">
        <w:rPr>
          <w:rFonts w:ascii="Cambria" w:eastAsia="Cambria" w:hAnsi="Cambria" w:cs="Cambria"/>
          <w:strike/>
        </w:rPr>
        <w:t>and the</w:t>
      </w:r>
      <w:r w:rsidRPr="002B5435">
        <w:rPr>
          <w:rFonts w:ascii="Cambria" w:eastAsia="Cambria" w:hAnsi="Cambria" w:cs="Cambria"/>
          <w:b/>
          <w:bCs/>
        </w:rPr>
        <w:t xml:space="preserve">. The </w:t>
      </w:r>
      <w:r w:rsidRPr="002B5435">
        <w:rPr>
          <w:rFonts w:ascii="Cambria" w:eastAsia="Cambria" w:hAnsi="Cambria" w:cs="Cambria"/>
        </w:rPr>
        <w:t xml:space="preserve">department chair will </w:t>
      </w:r>
      <w:r w:rsidRPr="002B5435">
        <w:rPr>
          <w:rFonts w:ascii="Cambria" w:eastAsia="Cambria" w:hAnsi="Cambria" w:cs="Cambria"/>
          <w:strike/>
        </w:rPr>
        <w:t>provide copies of</w:t>
      </w:r>
      <w:r w:rsidR="00C625DB">
        <w:rPr>
          <w:rFonts w:ascii="Cambria" w:eastAsia="Cambria" w:hAnsi="Cambria" w:cs="Cambria"/>
          <w:strike/>
        </w:rPr>
        <w:t xml:space="preserve"> </w:t>
      </w:r>
      <w:proofErr w:type="gramStart"/>
      <w:r w:rsidRPr="002B5435">
        <w:rPr>
          <w:rFonts w:ascii="Cambria" w:eastAsia="Cambria" w:hAnsi="Cambria" w:cs="Cambria"/>
          <w:b/>
          <w:bCs/>
          <w:u w:val="single"/>
        </w:rPr>
        <w:t>supply</w:t>
      </w:r>
      <w:proofErr w:type="gramEnd"/>
      <w:r w:rsidRPr="002B5435">
        <w:rPr>
          <w:rFonts w:ascii="Cambria" w:eastAsia="Cambria" w:hAnsi="Cambria" w:cs="Cambria"/>
        </w:rPr>
        <w:t xml:space="preserve"> the </w:t>
      </w:r>
      <w:r w:rsidRPr="002B5435">
        <w:rPr>
          <w:rFonts w:ascii="Cambria" w:eastAsia="Cambria" w:hAnsi="Cambria" w:cs="Cambria"/>
          <w:strike/>
        </w:rPr>
        <w:t>faculty member's annual faculty evaluations (</w:t>
      </w:r>
      <w:r w:rsidRPr="002B5435">
        <w:rPr>
          <w:rFonts w:ascii="Cambria" w:eastAsia="Cambria" w:hAnsi="Cambria" w:cs="Cambria"/>
        </w:rPr>
        <w:t>AFRs</w:t>
      </w:r>
      <w:r w:rsidRPr="002B5435">
        <w:rPr>
          <w:rFonts w:ascii="Cambria" w:eastAsia="Cambria" w:hAnsi="Cambria" w:cs="Cambria"/>
          <w:strike/>
        </w:rPr>
        <w:t xml:space="preserve">) </w:t>
      </w:r>
      <w:r w:rsidRPr="002B5435">
        <w:rPr>
          <w:rFonts w:ascii="Cambria" w:eastAsia="Cambria" w:hAnsi="Cambria" w:cs="Cambria"/>
        </w:rPr>
        <w:t>for the prior six years and the current year</w:t>
      </w:r>
      <w:r w:rsidRPr="002B5435">
        <w:rPr>
          <w:rFonts w:ascii="Cambria" w:eastAsia="Cambria" w:hAnsi="Cambria" w:cs="Cambria"/>
          <w:strike/>
        </w:rPr>
        <w:t xml:space="preserve">, </w:t>
      </w:r>
      <w:proofErr w:type="gramStart"/>
      <w:r w:rsidRPr="002B5435">
        <w:rPr>
          <w:rFonts w:ascii="Cambria" w:eastAsia="Cambria" w:hAnsi="Cambria" w:cs="Cambria"/>
          <w:strike/>
        </w:rPr>
        <w:t>including</w:t>
      </w:r>
      <w:r w:rsidRPr="002B5435">
        <w:rPr>
          <w:rFonts w:ascii="Cambria" w:eastAsia="Cambria" w:hAnsi="Cambria" w:cs="Cambria"/>
        </w:rPr>
        <w:t xml:space="preserve"> .</w:t>
      </w:r>
      <w:proofErr w:type="gramEnd"/>
      <w:r w:rsidRPr="002B5435">
        <w:rPr>
          <w:rFonts w:ascii="Cambria" w:eastAsia="Cambria" w:hAnsi="Cambria" w:cs="Cambria"/>
          <w:u w:val="single"/>
        </w:rPr>
        <w:t xml:space="preserve"> </w:t>
      </w:r>
      <w:r w:rsidRPr="002B5435">
        <w:rPr>
          <w:rFonts w:ascii="Cambria" w:eastAsia="Cambria" w:hAnsi="Cambria" w:cs="Cambria"/>
          <w:b/>
          <w:bCs/>
        </w:rPr>
        <w:t>The faculty member may, at their option, provide</w:t>
      </w:r>
      <w:r w:rsidRPr="002B5435">
        <w:rPr>
          <w:rFonts w:ascii="Cambria" w:eastAsia="Cambria" w:hAnsi="Cambria" w:cs="Cambria"/>
          <w:u w:val="single"/>
        </w:rPr>
        <w:t xml:space="preserve"> </w:t>
      </w:r>
      <w:r w:rsidRPr="002B5435">
        <w:rPr>
          <w:rFonts w:ascii="Cambria" w:eastAsia="Cambria" w:hAnsi="Cambria" w:cs="Cambria"/>
        </w:rPr>
        <w:t xml:space="preserve">any </w:t>
      </w:r>
      <w:r w:rsidRPr="002B5435">
        <w:rPr>
          <w:rFonts w:ascii="Cambria" w:eastAsia="Cambria" w:hAnsi="Cambria" w:cs="Cambria"/>
          <w:strike/>
        </w:rPr>
        <w:t>supplemental</w:t>
      </w:r>
      <w:r w:rsidR="00C625DB">
        <w:rPr>
          <w:rFonts w:ascii="Cambria" w:eastAsia="Cambria" w:hAnsi="Cambria" w:cs="Cambria"/>
        </w:rPr>
        <w:t xml:space="preserve"> </w:t>
      </w:r>
      <w:r w:rsidRPr="002B5435">
        <w:rPr>
          <w:rFonts w:ascii="Cambria" w:eastAsia="Cambria" w:hAnsi="Cambria" w:cs="Cambria"/>
          <w:b/>
          <w:bCs/>
        </w:rPr>
        <w:t>supporting</w:t>
      </w:r>
      <w:r w:rsidRPr="002B5435">
        <w:rPr>
          <w:rFonts w:ascii="Cambria" w:eastAsia="Cambria" w:hAnsi="Cambria" w:cs="Cambria"/>
        </w:rPr>
        <w:t xml:space="preserve"> materials that have accompanied </w:t>
      </w:r>
      <w:r w:rsidRPr="002B5435">
        <w:rPr>
          <w:rFonts w:ascii="Cambria" w:eastAsia="Cambria" w:hAnsi="Cambria" w:cs="Cambria"/>
          <w:strike/>
        </w:rPr>
        <w:t>those</w:t>
      </w:r>
      <w:r w:rsidR="00C625DB">
        <w:rPr>
          <w:rFonts w:ascii="Cambria" w:eastAsia="Cambria" w:hAnsi="Cambria" w:cs="Cambria"/>
        </w:rPr>
        <w:t xml:space="preserve"> </w:t>
      </w:r>
      <w:r w:rsidRPr="002B5435">
        <w:rPr>
          <w:rFonts w:ascii="Cambria" w:eastAsia="Cambria" w:hAnsi="Cambria" w:cs="Cambria"/>
          <w:b/>
          <w:bCs/>
        </w:rPr>
        <w:t>the</w:t>
      </w:r>
      <w:r w:rsidRPr="002B5435">
        <w:rPr>
          <w:rFonts w:ascii="Cambria" w:eastAsia="Cambria" w:hAnsi="Cambria" w:cs="Cambria"/>
        </w:rPr>
        <w:t xml:space="preserve"> AFRs. The department chair will have available all evaluations of the faculty member's teaching performance carried out during the previous six years. </w:t>
      </w:r>
    </w:p>
    <w:p w14:paraId="29A7079D"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07DBD879"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180C438C" w14:textId="77777777" w:rsidR="002B5435" w:rsidRPr="002B5435" w:rsidRDefault="002B5435" w:rsidP="002B5435">
      <w:pPr>
        <w:rPr>
          <w:rFonts w:ascii="Cambria" w:eastAsia="Cambria" w:hAnsi="Cambria" w:cs="Cambria"/>
        </w:rPr>
      </w:pPr>
      <w:r w:rsidRPr="002B5435">
        <w:rPr>
          <w:rFonts w:ascii="Cambria" w:eastAsia="Cambria" w:hAnsi="Cambria" w:cs="Cambria"/>
          <w:b/>
          <w:bCs/>
          <w:u w:val="single"/>
        </w:rPr>
        <w:t>REVIEW PROCESS</w:t>
      </w:r>
      <w:r w:rsidRPr="002B5435">
        <w:rPr>
          <w:rFonts w:ascii="Cambria" w:eastAsia="Cambria" w:hAnsi="Cambria" w:cs="Cambria"/>
        </w:rPr>
        <w:t> </w:t>
      </w:r>
    </w:p>
    <w:p w14:paraId="2987FE12"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612AB275" w14:textId="77777777" w:rsidR="002B5435" w:rsidRPr="002B5435" w:rsidRDefault="002B5435" w:rsidP="002B5435">
      <w:pPr>
        <w:rPr>
          <w:rFonts w:ascii="Cambria" w:eastAsia="Cambria" w:hAnsi="Cambria" w:cs="Cambria"/>
        </w:rPr>
      </w:pPr>
      <w:r w:rsidRPr="002B5435">
        <w:rPr>
          <w:rFonts w:ascii="Cambria" w:eastAsia="Cambria" w:hAnsi="Cambria" w:cs="Cambria"/>
        </w:rPr>
        <w:t>The Departmental Review Committee or other elected committee (hereafter referred to as DPC) and the Department Chair will review the individual's AFRs, curriculum vitae, teaching evaluations, and the submitted statement. After consideration of the materials, the DPC and the Department Chair will each recommend that the review be classified as: Category I or Category II. </w:t>
      </w:r>
    </w:p>
    <w:p w14:paraId="3E0D1C01"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17F8229D" w14:textId="77777777" w:rsidR="002B5435" w:rsidRPr="002B5435" w:rsidRDefault="002B5435" w:rsidP="002B5435">
      <w:pPr>
        <w:rPr>
          <w:rFonts w:ascii="Cambria" w:eastAsia="Cambria" w:hAnsi="Cambria" w:cs="Cambria"/>
        </w:rPr>
      </w:pPr>
      <w:r w:rsidRPr="002B5435">
        <w:rPr>
          <w:rFonts w:ascii="Cambria" w:eastAsia="Cambria" w:hAnsi="Cambria" w:cs="Cambria"/>
        </w:rPr>
        <w:t>A Category I recommendation will be made when the faculty member's performance, as documented in the materials submitted, indicates that the faculty member is making professional progress and effectively contributing to the university. </w:t>
      </w:r>
    </w:p>
    <w:p w14:paraId="2554A91E"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3BE8B3B3" w14:textId="77777777" w:rsidR="002B5435" w:rsidRPr="002B5435" w:rsidRDefault="002B5435" w:rsidP="002B5435">
      <w:pPr>
        <w:rPr>
          <w:rFonts w:ascii="Cambria" w:eastAsia="Cambria" w:hAnsi="Cambria" w:cs="Cambria"/>
        </w:rPr>
      </w:pPr>
      <w:r w:rsidRPr="002B5435">
        <w:rPr>
          <w:rFonts w:ascii="Cambria" w:eastAsia="Cambria" w:hAnsi="Cambria" w:cs="Cambria"/>
        </w:rPr>
        <w:t xml:space="preserve">A Category II recommendation will be made when the faculty </w:t>
      </w:r>
      <w:proofErr w:type="gramStart"/>
      <w:r w:rsidRPr="002B5435">
        <w:rPr>
          <w:rFonts w:ascii="Cambria" w:eastAsia="Cambria" w:hAnsi="Cambria" w:cs="Cambria"/>
        </w:rPr>
        <w:t>member's</w:t>
      </w:r>
      <w:proofErr w:type="gramEnd"/>
      <w:r w:rsidRPr="002B5435">
        <w:rPr>
          <w:rFonts w:ascii="Cambria" w:eastAsia="Cambria" w:hAnsi="Cambria" w:cs="Cambria"/>
        </w:rPr>
        <w:t xml:space="preserve"> performance, as documented in the materials submitted, indicates that the faculty </w:t>
      </w:r>
      <w:proofErr w:type="gramStart"/>
      <w:r w:rsidRPr="002B5435">
        <w:rPr>
          <w:rFonts w:ascii="Cambria" w:eastAsia="Cambria" w:hAnsi="Cambria" w:cs="Cambria"/>
        </w:rPr>
        <w:t>member</w:t>
      </w:r>
      <w:proofErr w:type="gramEnd"/>
      <w:r w:rsidRPr="002B5435">
        <w:rPr>
          <w:rFonts w:ascii="Cambria" w:eastAsia="Cambria" w:hAnsi="Cambria" w:cs="Cambria"/>
        </w:rPr>
        <w:t xml:space="preserve"> needs to make significant changes in their work </w:t>
      </w:r>
      <w:proofErr w:type="gramStart"/>
      <w:r w:rsidRPr="002B5435">
        <w:rPr>
          <w:rFonts w:ascii="Cambria" w:eastAsia="Cambria" w:hAnsi="Cambria" w:cs="Cambria"/>
        </w:rPr>
        <w:t>in order to</w:t>
      </w:r>
      <w:proofErr w:type="gramEnd"/>
      <w:r w:rsidRPr="002B5435">
        <w:rPr>
          <w:rFonts w:ascii="Cambria" w:eastAsia="Cambria" w:hAnsi="Cambria" w:cs="Cambria"/>
        </w:rPr>
        <w:t xml:space="preserve"> promote professional progress and contribute effectively to the university. When the recommendation is Category II, the DPC (or its representatives) and the Chair will meet with the individual to discuss ways in which the faculty member can alter their work and develop effectively, as well as to prepare a Development Plan (see "Development Plan" below). In this discussion, the individual will have the opportunity to initiate the formulation of their Development Plan. </w:t>
      </w:r>
    </w:p>
    <w:p w14:paraId="69429EA9"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3BCDA1EC" w14:textId="77777777" w:rsidR="002B5435" w:rsidRPr="002B5435" w:rsidRDefault="002B5435" w:rsidP="002B5435">
      <w:pPr>
        <w:rPr>
          <w:rFonts w:ascii="Cambria" w:eastAsia="Cambria" w:hAnsi="Cambria" w:cs="Cambria"/>
        </w:rPr>
      </w:pPr>
      <w:r w:rsidRPr="002B5435">
        <w:rPr>
          <w:rFonts w:ascii="Cambria" w:eastAsia="Cambria" w:hAnsi="Cambria" w:cs="Cambria"/>
        </w:rPr>
        <w:t>Either a Category I or a Category II recommendation may include a recommendation that resources for development support be provided by the university. This recommendation for resources to be provided would be made when: </w:t>
      </w:r>
    </w:p>
    <w:p w14:paraId="5AC99D1F"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039D858F" w14:textId="77777777" w:rsidR="002B5435" w:rsidRPr="002B5435" w:rsidRDefault="002B5435" w:rsidP="00A74CEC">
      <w:pPr>
        <w:numPr>
          <w:ilvl w:val="0"/>
          <w:numId w:val="26"/>
        </w:numPr>
        <w:rPr>
          <w:rFonts w:ascii="Cambria" w:eastAsia="Cambria" w:hAnsi="Cambria" w:cs="Cambria"/>
        </w:rPr>
      </w:pPr>
      <w:r w:rsidRPr="002B5435">
        <w:rPr>
          <w:rFonts w:ascii="Cambria" w:eastAsia="Cambria" w:hAnsi="Cambria" w:cs="Cambria"/>
        </w:rPr>
        <w:t xml:space="preserve">the individual's performance and </w:t>
      </w:r>
      <w:proofErr w:type="gramStart"/>
      <w:r w:rsidRPr="002B5435">
        <w:rPr>
          <w:rFonts w:ascii="Cambria" w:eastAsia="Cambria" w:hAnsi="Cambria" w:cs="Cambria"/>
        </w:rPr>
        <w:t>future plans</w:t>
      </w:r>
      <w:proofErr w:type="gramEnd"/>
      <w:r w:rsidRPr="002B5435">
        <w:rPr>
          <w:rFonts w:ascii="Cambria" w:eastAsia="Cambria" w:hAnsi="Cambria" w:cs="Cambria"/>
        </w:rPr>
        <w:t xml:space="preserve"> indicate that they are likely to be successful in achieving those plans if the support is </w:t>
      </w:r>
      <w:proofErr w:type="gramStart"/>
      <w:r w:rsidRPr="002B5435">
        <w:rPr>
          <w:rFonts w:ascii="Cambria" w:eastAsia="Cambria" w:hAnsi="Cambria" w:cs="Cambria"/>
        </w:rPr>
        <w:t>provided;</w:t>
      </w:r>
      <w:proofErr w:type="gramEnd"/>
      <w:r w:rsidRPr="002B5435">
        <w:rPr>
          <w:rFonts w:ascii="Cambria" w:eastAsia="Cambria" w:hAnsi="Cambria" w:cs="Cambria"/>
        </w:rPr>
        <w:t> </w:t>
      </w:r>
    </w:p>
    <w:p w14:paraId="4D196384"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620B8B01" w14:textId="77777777" w:rsidR="002B5435" w:rsidRPr="002B5435" w:rsidRDefault="002B5435" w:rsidP="00A74CEC">
      <w:pPr>
        <w:numPr>
          <w:ilvl w:val="0"/>
          <w:numId w:val="27"/>
        </w:numPr>
        <w:rPr>
          <w:rFonts w:ascii="Cambria" w:eastAsia="Cambria" w:hAnsi="Cambria" w:cs="Cambria"/>
        </w:rPr>
      </w:pPr>
      <w:r w:rsidRPr="002B5435">
        <w:rPr>
          <w:rFonts w:ascii="Cambria" w:eastAsia="Cambria" w:hAnsi="Cambria" w:cs="Cambria"/>
        </w:rPr>
        <w:t xml:space="preserve">the individual's plans involve a substantial change </w:t>
      </w:r>
      <w:proofErr w:type="gramStart"/>
      <w:r w:rsidRPr="002B5435">
        <w:rPr>
          <w:rFonts w:ascii="Cambria" w:eastAsia="Cambria" w:hAnsi="Cambria" w:cs="Cambria"/>
        </w:rPr>
        <w:t>in the nature of their</w:t>
      </w:r>
      <w:proofErr w:type="gramEnd"/>
      <w:r w:rsidRPr="002B5435">
        <w:rPr>
          <w:rFonts w:ascii="Cambria" w:eastAsia="Cambria" w:hAnsi="Cambria" w:cs="Cambria"/>
        </w:rPr>
        <w:t xml:space="preserve"> </w:t>
      </w:r>
      <w:proofErr w:type="gramStart"/>
      <w:r w:rsidRPr="002B5435">
        <w:rPr>
          <w:rFonts w:ascii="Cambria" w:eastAsia="Cambria" w:hAnsi="Cambria" w:cs="Cambria"/>
        </w:rPr>
        <w:t>work;  and</w:t>
      </w:r>
      <w:proofErr w:type="gramEnd"/>
      <w:r w:rsidRPr="002B5435">
        <w:rPr>
          <w:rFonts w:ascii="Cambria" w:eastAsia="Cambria" w:hAnsi="Cambria" w:cs="Cambria"/>
        </w:rPr>
        <w:t> </w:t>
      </w:r>
    </w:p>
    <w:p w14:paraId="6FE08D36"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14964762" w14:textId="77777777" w:rsidR="002B5435" w:rsidRPr="002B5435" w:rsidRDefault="002B5435" w:rsidP="00A74CEC">
      <w:pPr>
        <w:numPr>
          <w:ilvl w:val="0"/>
          <w:numId w:val="28"/>
        </w:numPr>
        <w:rPr>
          <w:rFonts w:ascii="Cambria" w:eastAsia="Cambria" w:hAnsi="Cambria" w:cs="Cambria"/>
        </w:rPr>
      </w:pPr>
      <w:r w:rsidRPr="002B5435">
        <w:rPr>
          <w:rFonts w:ascii="Cambria" w:eastAsia="Cambria" w:hAnsi="Cambria" w:cs="Cambria"/>
        </w:rPr>
        <w:t>the directions of the change are consistent with the needs of the university- campus-college-department as expressed in institutional plans. </w:t>
      </w:r>
    </w:p>
    <w:p w14:paraId="643D2A54"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198DCD68" w14:textId="6F52548F" w:rsidR="002B5435" w:rsidRPr="002B5435" w:rsidRDefault="002B5435" w:rsidP="002B5435">
      <w:pPr>
        <w:rPr>
          <w:rFonts w:ascii="Cambria" w:eastAsia="Cambria" w:hAnsi="Cambria" w:cs="Cambria"/>
        </w:rPr>
      </w:pPr>
      <w:r w:rsidRPr="002B5435">
        <w:rPr>
          <w:rFonts w:ascii="Cambria" w:eastAsia="Cambria" w:hAnsi="Cambria" w:cs="Cambria"/>
        </w:rPr>
        <w:t>If development support is recommended, the recommendation will be submitted to the dean who will consider the award of funds from the College Development Fund established by a faculty-count-pro-</w:t>
      </w:r>
      <w:r w:rsidRPr="002B5435">
        <w:rPr>
          <w:rFonts w:ascii="Cambria" w:eastAsia="Cambria" w:hAnsi="Cambria" w:cs="Cambria"/>
          <w:strike/>
        </w:rPr>
        <w:t>rate</w:t>
      </w:r>
      <w:r w:rsidR="005B39C1">
        <w:rPr>
          <w:rFonts w:ascii="Cambria" w:eastAsia="Cambria" w:hAnsi="Cambria" w:cs="Cambria"/>
        </w:rPr>
        <w:t xml:space="preserve"> </w:t>
      </w:r>
      <w:r w:rsidRPr="002B5435">
        <w:rPr>
          <w:rFonts w:ascii="Cambria" w:eastAsia="Cambria" w:hAnsi="Cambria" w:cs="Cambria"/>
          <w:b/>
          <w:bCs/>
        </w:rPr>
        <w:t>rata</w:t>
      </w:r>
      <w:r w:rsidRPr="002B5435">
        <w:rPr>
          <w:rFonts w:ascii="Cambria" w:eastAsia="Cambria" w:hAnsi="Cambria" w:cs="Cambria"/>
        </w:rPr>
        <w:t xml:space="preserve"> distribution of such funds from the provost. The dean will be advised in this activity by a faculty committee. The College Development Fund will be new funds, and addition to and not a replacement or renaming of development funds that have been distributed in the past. </w:t>
      </w:r>
    </w:p>
    <w:p w14:paraId="700DD00B"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5CF317DA" w14:textId="77777777" w:rsidR="002B5435" w:rsidRPr="002B5435" w:rsidRDefault="002B5435" w:rsidP="002B5435">
      <w:pPr>
        <w:rPr>
          <w:rFonts w:ascii="Cambria" w:eastAsia="Cambria" w:hAnsi="Cambria" w:cs="Cambria"/>
        </w:rPr>
      </w:pPr>
      <w:r w:rsidRPr="002B5435">
        <w:rPr>
          <w:rFonts w:ascii="Cambria" w:eastAsia="Cambria" w:hAnsi="Cambria" w:cs="Cambria"/>
        </w:rPr>
        <w:t>After the DPC and the Department Chair have made their recommendations, the case will be passed to the dean. </w:t>
      </w:r>
    </w:p>
    <w:p w14:paraId="74E6E8B9"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597AFBF0" w14:textId="77777777" w:rsidR="002B5435" w:rsidRPr="002B5435" w:rsidRDefault="002B5435" w:rsidP="002B5435">
      <w:pPr>
        <w:rPr>
          <w:rFonts w:ascii="Cambria" w:eastAsia="Cambria" w:hAnsi="Cambria" w:cs="Cambria"/>
        </w:rPr>
      </w:pPr>
      <w:r w:rsidRPr="002B5435">
        <w:rPr>
          <w:rFonts w:ascii="Cambria" w:eastAsia="Cambria" w:hAnsi="Cambria" w:cs="Cambria"/>
        </w:rPr>
        <w:t>If the DPC and Department Chair have recommended "Category I" and the dean concurs, the review is concluded (except for the allocation of development support as specified above). </w:t>
      </w:r>
    </w:p>
    <w:p w14:paraId="5E201468"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0FBBBB0B" w14:textId="77777777" w:rsidR="002B5435" w:rsidRPr="002B5435" w:rsidRDefault="002B5435" w:rsidP="002B5435">
      <w:pPr>
        <w:rPr>
          <w:rFonts w:ascii="Cambria" w:eastAsia="Cambria" w:hAnsi="Cambria" w:cs="Cambria"/>
        </w:rPr>
      </w:pPr>
      <w:r w:rsidRPr="002B5435">
        <w:rPr>
          <w:rFonts w:ascii="Cambria" w:eastAsia="Cambria" w:hAnsi="Cambria" w:cs="Cambria"/>
        </w:rPr>
        <w:t>If the dean does not concur, the case will be returned to the department for consideration. In returning a case to the department, the dean will explain their reasons for non-concurrence in written detail and will also specify in detail steps that the dean believes are necessary to formulate a successful development plan (see "Development Plan" below). </w:t>
      </w:r>
    </w:p>
    <w:p w14:paraId="30033FA2"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07ACEAE5" w14:textId="77777777" w:rsidR="002B5435" w:rsidRPr="002B5435" w:rsidRDefault="002B5435" w:rsidP="002B5435">
      <w:pPr>
        <w:rPr>
          <w:rFonts w:ascii="Cambria" w:eastAsia="Cambria" w:hAnsi="Cambria" w:cs="Cambria"/>
        </w:rPr>
      </w:pPr>
      <w:r w:rsidRPr="002B5435">
        <w:rPr>
          <w:rFonts w:ascii="Cambria" w:eastAsia="Cambria" w:hAnsi="Cambria" w:cs="Cambria"/>
        </w:rPr>
        <w:t>If the DPC or the Department Chair recommends Category II or if the dean indicates non-concurrence with their Category I recommendation, the DPC and the Department Chair will meet with the faculty member to formulate a Development Plan. </w:t>
      </w:r>
    </w:p>
    <w:p w14:paraId="3AA7E2F1" w14:textId="646FFF71" w:rsidR="002B5435" w:rsidRPr="002B5435" w:rsidRDefault="002B5435" w:rsidP="002B5435">
      <w:pPr>
        <w:rPr>
          <w:rFonts w:ascii="Cambria" w:eastAsia="Cambria" w:hAnsi="Cambria" w:cs="Cambria"/>
        </w:rPr>
      </w:pPr>
      <w:r w:rsidRPr="002B5435">
        <w:rPr>
          <w:rFonts w:ascii="Cambria" w:eastAsia="Cambria" w:hAnsi="Cambria" w:cs="Cambria"/>
        </w:rPr>
        <w:t> </w:t>
      </w:r>
    </w:p>
    <w:p w14:paraId="55BA1210" w14:textId="77777777" w:rsidR="002B5435" w:rsidRPr="002B5435" w:rsidRDefault="002B5435" w:rsidP="002B5435">
      <w:pPr>
        <w:rPr>
          <w:rFonts w:ascii="Cambria" w:eastAsia="Cambria" w:hAnsi="Cambria" w:cs="Cambria"/>
        </w:rPr>
      </w:pPr>
      <w:r w:rsidRPr="002B5435">
        <w:rPr>
          <w:rFonts w:ascii="Cambria" w:eastAsia="Cambria" w:hAnsi="Cambria" w:cs="Cambria"/>
          <w:b/>
          <w:bCs/>
        </w:rPr>
        <w:t>Development Plan</w:t>
      </w:r>
      <w:r w:rsidRPr="002B5435">
        <w:rPr>
          <w:rFonts w:ascii="Cambria" w:eastAsia="Cambria" w:hAnsi="Cambria" w:cs="Cambria"/>
        </w:rPr>
        <w:t> </w:t>
      </w:r>
    </w:p>
    <w:p w14:paraId="5E53D9D6"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51D8C168" w14:textId="54039B34" w:rsidR="002B5435" w:rsidRPr="002B5435" w:rsidRDefault="002B5435" w:rsidP="002B5435">
      <w:pPr>
        <w:rPr>
          <w:rFonts w:ascii="Cambria" w:eastAsia="Cambria" w:hAnsi="Cambria" w:cs="Cambria"/>
        </w:rPr>
      </w:pPr>
      <w:r w:rsidRPr="002B5435">
        <w:rPr>
          <w:rFonts w:ascii="Cambria" w:eastAsia="Cambria" w:hAnsi="Cambria" w:cs="Cambria"/>
        </w:rPr>
        <w:t xml:space="preserve">The purpose of a Development Plan is to provide guidance to the faculty member in promoting their professional progress and making it possible for them to contribute more effectively to the university. Aspects to the Development Plan may include, but are not limited to: consultation with colleagues to assist in problem areas; the offer of the change of assignments within the department to facilitate improvement in teaching, </w:t>
      </w:r>
      <w:r w:rsidRPr="002B5435">
        <w:rPr>
          <w:rFonts w:ascii="Cambria" w:eastAsia="Cambria" w:hAnsi="Cambria" w:cs="Cambria"/>
          <w:strike/>
        </w:rPr>
        <w:t>research,</w:t>
      </w:r>
      <w:r w:rsidRPr="002B5435">
        <w:rPr>
          <w:rFonts w:ascii="Cambria" w:eastAsia="Cambria" w:hAnsi="Cambria" w:cs="Cambria"/>
        </w:rPr>
        <w:t xml:space="preserve"> or service; </w:t>
      </w:r>
      <w:r w:rsidR="00236BD5" w:rsidRPr="002B5435">
        <w:rPr>
          <w:rFonts w:ascii="Cambria" w:eastAsia="Cambria" w:hAnsi="Cambria" w:cs="Cambria"/>
        </w:rPr>
        <w:t xml:space="preserve"> </w:t>
      </w:r>
      <w:r w:rsidR="00236BD5" w:rsidRPr="00927E2E">
        <w:rPr>
          <w:rFonts w:ascii="Cambria" w:eastAsia="Cambria" w:hAnsi="Cambria" w:cs="Cambria"/>
        </w:rPr>
        <w:t>and/or assigned responsibilities;</w:t>
      </w:r>
      <w:r w:rsidR="00236BD5">
        <w:rPr>
          <w:rFonts w:ascii="Cambria" w:eastAsia="Cambria" w:hAnsi="Cambria" w:cs="Cambria"/>
        </w:rPr>
        <w:t xml:space="preserve"> </w:t>
      </w:r>
      <w:r w:rsidRPr="002B5435">
        <w:rPr>
          <w:rFonts w:ascii="Cambria" w:eastAsia="Cambria" w:hAnsi="Cambria" w:cs="Cambria"/>
        </w:rPr>
        <w:t xml:space="preserve">a mutually agreed upon re-allocation of efforts to enhance the faculty member's contribution to accomplishing department/college/institutional plans; </w:t>
      </w:r>
      <w:r w:rsidRPr="002B5435">
        <w:rPr>
          <w:rFonts w:ascii="Cambria" w:eastAsia="Cambria" w:hAnsi="Cambria" w:cs="Cambria"/>
          <w:strike/>
        </w:rPr>
        <w:t>the design of a sabbatical leave that would be crafted to address the identified needs;</w:t>
      </w:r>
      <w:r w:rsidRPr="002B5435">
        <w:rPr>
          <w:rFonts w:ascii="Cambria" w:eastAsia="Cambria" w:hAnsi="Cambria" w:cs="Cambria"/>
        </w:rPr>
        <w:t xml:space="preserve"> and referral to the Center for Innovative Teaching, if appropriate. </w:t>
      </w:r>
    </w:p>
    <w:p w14:paraId="03808462"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74634FA8" w14:textId="77777777" w:rsidR="002B5435" w:rsidRDefault="002B5435" w:rsidP="002B5435">
      <w:pPr>
        <w:rPr>
          <w:rFonts w:ascii="Cambria" w:eastAsia="Cambria" w:hAnsi="Cambria" w:cs="Cambria"/>
        </w:rPr>
      </w:pPr>
      <w:r w:rsidRPr="002B5435">
        <w:rPr>
          <w:rFonts w:ascii="Cambria" w:eastAsia="Cambria" w:hAnsi="Cambria" w:cs="Cambria"/>
        </w:rPr>
        <w:t xml:space="preserve">In cases where the Chair and the DPC have recommended Category </w:t>
      </w:r>
      <w:proofErr w:type="gramStart"/>
      <w:r w:rsidRPr="002B5435">
        <w:rPr>
          <w:rFonts w:ascii="Cambria" w:eastAsia="Cambria" w:hAnsi="Cambria" w:cs="Cambria"/>
        </w:rPr>
        <w:t>I</w:t>
      </w:r>
      <w:proofErr w:type="gramEnd"/>
      <w:r w:rsidRPr="002B5435">
        <w:rPr>
          <w:rFonts w:ascii="Cambria" w:eastAsia="Cambria" w:hAnsi="Cambria" w:cs="Cambria"/>
        </w:rPr>
        <w:t xml:space="preserve"> but a Development Plan is being developed because of the dean's non-concurrence, the dean will provide detailed and specific suggestions for the formulation of the Development Plan. The Development Plan will address specific problem areas and will provide a timetable and criteria for a follow-up review to take place in three years. If the Development Plan includes a reallocation of the faculty member’s efforts such reallocation will itself not diminish the faculty member’s entitlement to merit funds for the period during which all parties have agreed to the reallocation. The Development Plan will also indicate what </w:t>
      </w:r>
      <w:proofErr w:type="gramStart"/>
      <w:r w:rsidRPr="002B5435">
        <w:rPr>
          <w:rFonts w:ascii="Cambria" w:eastAsia="Cambria" w:hAnsi="Cambria" w:cs="Cambria"/>
        </w:rPr>
        <w:t>resources</w:t>
      </w:r>
      <w:proofErr w:type="gramEnd"/>
      <w:r w:rsidRPr="002B5435">
        <w:rPr>
          <w:rFonts w:ascii="Cambria" w:eastAsia="Cambria" w:hAnsi="Cambria" w:cs="Cambria"/>
        </w:rPr>
        <w:t xml:space="preserve"> or other support will be provided to the faculty member in their efforts to fulfill the Plan. </w:t>
      </w:r>
    </w:p>
    <w:p w14:paraId="56E1F40C" w14:textId="77777777" w:rsidR="00241A5F" w:rsidRPr="002B5435" w:rsidRDefault="00241A5F" w:rsidP="002B5435">
      <w:pPr>
        <w:rPr>
          <w:rFonts w:ascii="Cambria" w:eastAsia="Cambria" w:hAnsi="Cambria" w:cs="Cambria"/>
        </w:rPr>
      </w:pPr>
    </w:p>
    <w:p w14:paraId="20F3D8BE" w14:textId="77777777" w:rsidR="002B5435" w:rsidRPr="002B5435" w:rsidRDefault="002B5435" w:rsidP="002B5435">
      <w:pPr>
        <w:rPr>
          <w:rFonts w:ascii="Cambria" w:eastAsia="Cambria" w:hAnsi="Cambria" w:cs="Cambria"/>
        </w:rPr>
      </w:pPr>
      <w:r w:rsidRPr="002B5435">
        <w:rPr>
          <w:rFonts w:ascii="Cambria" w:eastAsia="Cambria" w:hAnsi="Cambria" w:cs="Cambria"/>
        </w:rPr>
        <w:t xml:space="preserve">During the three-year period before the follow-up review, the DPC and the chair will consult as needed with the faculty member and, at least annually, will comment in writing on the faculty member’s progress in fulfilling the Development Plan. The dean will review these comments and may comment as well. In addition, the faculty member may make their own comments, including responses to the comments of DPC, chair and dean. </w:t>
      </w:r>
      <w:proofErr w:type="gramStart"/>
      <w:r w:rsidRPr="002B5435">
        <w:rPr>
          <w:rFonts w:ascii="Cambria" w:eastAsia="Cambria" w:hAnsi="Cambria" w:cs="Cambria"/>
        </w:rPr>
        <w:t>All of</w:t>
      </w:r>
      <w:proofErr w:type="gramEnd"/>
      <w:r w:rsidRPr="002B5435">
        <w:rPr>
          <w:rFonts w:ascii="Cambria" w:eastAsia="Cambria" w:hAnsi="Cambria" w:cs="Cambria"/>
        </w:rPr>
        <w:t xml:space="preserve"> these comments (those of the DPC, the chair, the dean, and the faculty member) will be considered part of the PMYR. </w:t>
      </w:r>
    </w:p>
    <w:p w14:paraId="45CEBC7A"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27216ACA" w14:textId="77777777" w:rsidR="002B5435" w:rsidRPr="002B5435" w:rsidRDefault="002B5435" w:rsidP="002B5435">
      <w:pPr>
        <w:rPr>
          <w:rFonts w:ascii="Cambria" w:eastAsia="Cambria" w:hAnsi="Cambria" w:cs="Cambria"/>
        </w:rPr>
      </w:pPr>
      <w:r w:rsidRPr="002B5435">
        <w:rPr>
          <w:rFonts w:ascii="Cambria" w:eastAsia="Cambria" w:hAnsi="Cambria" w:cs="Cambria"/>
        </w:rPr>
        <w:t>At the end of this three-year period, the DPC, the chair, and the dean will each evaluate in writing the extent to which the Development Plan has been achieved. If the parties concur that the goals have been achieved, a subsequent PMYR will take place in four years, restoring the seven-year cycle. If they do not concur, other possibilities for monitored development may be proposed and a new PMYR cycle arranged. </w:t>
      </w:r>
    </w:p>
    <w:p w14:paraId="480A9263"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589EB2FC" w14:textId="77777777" w:rsidR="002B5435" w:rsidRPr="002B5435" w:rsidRDefault="002B5435" w:rsidP="002B5435">
      <w:pPr>
        <w:rPr>
          <w:rFonts w:ascii="Cambria" w:eastAsia="Cambria" w:hAnsi="Cambria" w:cs="Cambria"/>
        </w:rPr>
      </w:pPr>
      <w:r w:rsidRPr="002B5435">
        <w:rPr>
          <w:rFonts w:ascii="Cambria" w:eastAsia="Cambria" w:hAnsi="Cambria" w:cs="Cambria"/>
        </w:rPr>
        <w:t>If at any stage, the faculty member refuses to accept the proposed Development Plan or refuses to cooperate in the implementation of the Plan, this PMYR process will end for that individual. </w:t>
      </w:r>
    </w:p>
    <w:p w14:paraId="5B455146"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0D4BE192" w14:textId="6A87CBF2" w:rsidR="002B5435" w:rsidRPr="002B5435" w:rsidRDefault="002B5435" w:rsidP="002B5435">
      <w:pPr>
        <w:rPr>
          <w:rFonts w:ascii="Cambria" w:eastAsia="Cambria" w:hAnsi="Cambria" w:cs="Cambria"/>
        </w:rPr>
      </w:pPr>
      <w:r w:rsidRPr="002B5435">
        <w:rPr>
          <w:rFonts w:ascii="Cambria" w:eastAsia="Cambria" w:hAnsi="Cambria" w:cs="Cambria"/>
        </w:rPr>
        <w:t xml:space="preserve">After the conclusion of a PMYR, the administration, using its existing authority, may decide whether or </w:t>
      </w:r>
      <w:r w:rsidRPr="002B5435">
        <w:rPr>
          <w:rFonts w:ascii="Cambria" w:eastAsia="Cambria" w:hAnsi="Cambria" w:cs="Cambria"/>
          <w:strike/>
        </w:rPr>
        <w:t>nor</w:t>
      </w:r>
      <w:r w:rsidR="00F63149">
        <w:rPr>
          <w:rFonts w:ascii="Cambria" w:eastAsia="Cambria" w:hAnsi="Cambria" w:cs="Cambria"/>
        </w:rPr>
        <w:t xml:space="preserve"> </w:t>
      </w:r>
      <w:r w:rsidRPr="002B5435">
        <w:rPr>
          <w:rFonts w:ascii="Cambria" w:eastAsia="Cambria" w:hAnsi="Cambria" w:cs="Cambria"/>
          <w:b/>
          <w:bCs/>
        </w:rPr>
        <w:t>not</w:t>
      </w:r>
      <w:r w:rsidRPr="002B5435">
        <w:rPr>
          <w:rFonts w:ascii="Cambria" w:eastAsia="Cambria" w:hAnsi="Cambria" w:cs="Cambria"/>
        </w:rPr>
        <w:t xml:space="preserve"> any further action of the sort dealt with in the following section is appropriate. </w:t>
      </w:r>
    </w:p>
    <w:p w14:paraId="33194A2C"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6C3F534C" w14:textId="77777777" w:rsidR="002B5435" w:rsidRPr="002B5435" w:rsidRDefault="002B5435" w:rsidP="002B5435">
      <w:pPr>
        <w:rPr>
          <w:rFonts w:ascii="Cambria" w:eastAsia="Cambria" w:hAnsi="Cambria" w:cs="Cambria"/>
        </w:rPr>
      </w:pPr>
      <w:r w:rsidRPr="002B5435">
        <w:rPr>
          <w:rFonts w:ascii="Cambria" w:eastAsia="Cambria" w:hAnsi="Cambria" w:cs="Cambria"/>
          <w:b/>
          <w:bCs/>
        </w:rPr>
        <w:t>Connection to Discipline and Rewards</w:t>
      </w:r>
      <w:r w:rsidRPr="002B5435">
        <w:rPr>
          <w:rFonts w:ascii="Cambria" w:eastAsia="Cambria" w:hAnsi="Cambria" w:cs="Cambria"/>
        </w:rPr>
        <w:t> </w:t>
      </w:r>
    </w:p>
    <w:p w14:paraId="546B783B"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39F03F62" w14:textId="77777777" w:rsidR="002B5435" w:rsidRPr="002B5435" w:rsidRDefault="002B5435" w:rsidP="002B5435">
      <w:pPr>
        <w:rPr>
          <w:rFonts w:ascii="Cambria" w:eastAsia="Cambria" w:hAnsi="Cambria" w:cs="Cambria"/>
        </w:rPr>
      </w:pPr>
      <w:r w:rsidRPr="002B5435">
        <w:rPr>
          <w:rFonts w:ascii="Cambria" w:eastAsia="Cambria" w:hAnsi="Cambria" w:cs="Cambria"/>
        </w:rPr>
        <w:t>PMYR is not a disciplinary procedure, and it is not a part of existing disciplinary procedures. The parties recognize, however, that PMYR by providing a long-term overview of the work of individual faculty members could bring new attention to any serious problems that might exist. PMYR does not alter the right of the administration to act by using its existing disciplinary authority if it believes that in the case of a particular faculty member problems identified by the PMYR are sufficiently serious to warrant consideration of discipline. Such actions may be initiated at any time, including during or after the PMYR. </w:t>
      </w:r>
    </w:p>
    <w:p w14:paraId="50BC652C"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66822944" w14:textId="77777777" w:rsidR="002B5435" w:rsidRPr="002B5435" w:rsidRDefault="002B5435" w:rsidP="002B5435">
      <w:pPr>
        <w:rPr>
          <w:rFonts w:ascii="Cambria" w:eastAsia="Cambria" w:hAnsi="Cambria" w:cs="Cambria"/>
        </w:rPr>
      </w:pPr>
      <w:r w:rsidRPr="002B5435">
        <w:rPr>
          <w:rFonts w:ascii="Cambria" w:eastAsia="Cambria" w:hAnsi="Cambria" w:cs="Cambria"/>
        </w:rPr>
        <w:t>In any disciplinary action, the administration could not use as evidence materials generated by the PMYR process, recognizing that to do so would undermine the viability of PMYR as a developmental tool. ("Materials generated by the PMYR process" includes but is not limited to statements provided by the faculty member, recommendations prepared by DPCs and Department chairpersons, any Developmental Plans, and any comments regarding the operation of a Development Plan, but does not include AFRs, comments on AFRs, and other pre-existing materials normally available for and used in the preparation of AFRs.) Also, no PMYR action could be considered as a step in any disciplinary action, and a faculty member’s rejection of or refusal to cooperate with a Development Plan could not be a basis for discipline. </w:t>
      </w:r>
    </w:p>
    <w:p w14:paraId="2A75FF34"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0BCC3E24" w14:textId="77777777" w:rsidR="002B5435" w:rsidRDefault="002B5435" w:rsidP="002B5435">
      <w:pPr>
        <w:rPr>
          <w:rFonts w:ascii="Cambria" w:eastAsia="Cambria" w:hAnsi="Cambria" w:cs="Cambria"/>
        </w:rPr>
      </w:pPr>
      <w:r w:rsidRPr="002B5435">
        <w:rPr>
          <w:rFonts w:ascii="Cambria" w:eastAsia="Cambria" w:hAnsi="Cambria" w:cs="Cambria"/>
        </w:rPr>
        <w:t xml:space="preserve">If the administration, under its existing authority, were to initiate disciplinary action against a unit member, it is not prohibited from including the terms of the Development Plan, in whole or in part, in that action; but in doing so, the administration could not </w:t>
      </w:r>
      <w:proofErr w:type="gramStart"/>
      <w:r w:rsidRPr="002B5435">
        <w:rPr>
          <w:rFonts w:ascii="Cambria" w:eastAsia="Cambria" w:hAnsi="Cambria" w:cs="Cambria"/>
        </w:rPr>
        <w:t>make reference</w:t>
      </w:r>
      <w:proofErr w:type="gramEnd"/>
      <w:r w:rsidRPr="002B5435">
        <w:rPr>
          <w:rFonts w:ascii="Cambria" w:eastAsia="Cambria" w:hAnsi="Cambria" w:cs="Cambria"/>
        </w:rPr>
        <w:t xml:space="preserve"> to the Development Plan. This acknowledgement that the administration is not prohibited from including the terms of the Development Plan, however, is not intended to endorse the use of such authority and does not limit any existing right of a unit member to challenge any disciplinary action in ways consistent with the contract. </w:t>
      </w:r>
    </w:p>
    <w:p w14:paraId="206CB70E" w14:textId="77777777" w:rsidR="00241A5F" w:rsidRPr="002B5435" w:rsidRDefault="00241A5F" w:rsidP="002B5435">
      <w:pPr>
        <w:rPr>
          <w:rFonts w:ascii="Cambria" w:eastAsia="Cambria" w:hAnsi="Cambria" w:cs="Cambria"/>
        </w:rPr>
      </w:pPr>
    </w:p>
    <w:p w14:paraId="3578B329" w14:textId="77777777" w:rsidR="002B5435" w:rsidRPr="002B5435" w:rsidRDefault="002B5435" w:rsidP="002B5435">
      <w:pPr>
        <w:rPr>
          <w:rFonts w:ascii="Cambria" w:eastAsia="Cambria" w:hAnsi="Cambria" w:cs="Cambria"/>
        </w:rPr>
      </w:pPr>
      <w:r w:rsidRPr="002B5435">
        <w:rPr>
          <w:rFonts w:ascii="Cambria" w:eastAsia="Cambria" w:hAnsi="Cambria" w:cs="Cambria"/>
        </w:rPr>
        <w:t>Similarly, while PMYR is not a procedure to provide rewards to faculty members, its operation may identify cases where a faculty member's long-term performance is deserving of recognition that has not been provided by the otherwise existing processes of merit pay and special awards. In such cases, the administration may use the information generated by the PMYR as the basis for granting special recognition, either by allocations from pool "B" of merit pools or by other existing special award procedures. </w:t>
      </w:r>
    </w:p>
    <w:p w14:paraId="727DFBB1"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662DA04C" w14:textId="77777777" w:rsidR="002B5435" w:rsidRPr="002B5435" w:rsidRDefault="002B5435" w:rsidP="002B5435">
      <w:pPr>
        <w:rPr>
          <w:rFonts w:ascii="Cambria" w:eastAsia="Cambria" w:hAnsi="Cambria" w:cs="Cambria"/>
        </w:rPr>
      </w:pPr>
      <w:r w:rsidRPr="002B5435">
        <w:rPr>
          <w:rFonts w:ascii="Cambria" w:eastAsia="Cambria" w:hAnsi="Cambria" w:cs="Cambria"/>
          <w:b/>
          <w:bCs/>
          <w:u w:val="single"/>
        </w:rPr>
        <w:t>ASSESSMENT</w:t>
      </w:r>
      <w:r w:rsidRPr="002B5435">
        <w:rPr>
          <w:rFonts w:ascii="Cambria" w:eastAsia="Cambria" w:hAnsi="Cambria" w:cs="Cambria"/>
        </w:rPr>
        <w:t> </w:t>
      </w:r>
    </w:p>
    <w:p w14:paraId="7F6B6C21" w14:textId="77777777" w:rsidR="002B5435" w:rsidRPr="002B5435" w:rsidRDefault="002B5435" w:rsidP="002B5435">
      <w:pPr>
        <w:rPr>
          <w:rFonts w:ascii="Cambria" w:eastAsia="Cambria" w:hAnsi="Cambria" w:cs="Cambria"/>
        </w:rPr>
      </w:pPr>
      <w:r w:rsidRPr="002B5435">
        <w:rPr>
          <w:rFonts w:ascii="Cambria" w:eastAsia="Cambria" w:hAnsi="Cambria" w:cs="Cambria"/>
        </w:rPr>
        <w:t xml:space="preserve">Each dean will prepare an annual report to the Provost on the PMYR process in his or her college. This report, which will be reviewed by the </w:t>
      </w:r>
      <w:proofErr w:type="gramStart"/>
      <w:r w:rsidRPr="002B5435">
        <w:rPr>
          <w:rFonts w:ascii="Cambria" w:eastAsia="Cambria" w:hAnsi="Cambria" w:cs="Cambria"/>
        </w:rPr>
        <w:t>Provost</w:t>
      </w:r>
      <w:proofErr w:type="gramEnd"/>
      <w:r w:rsidRPr="002B5435">
        <w:rPr>
          <w:rFonts w:ascii="Cambria" w:eastAsia="Cambria" w:hAnsi="Cambria" w:cs="Cambria"/>
        </w:rPr>
        <w:t xml:space="preserve"> to ensure that the PMYR process is being appropriately and consistently carried out across the campus, will include a summary of the number of PMYRs conducted and their results and relevant details about all instances in which a Development Plan was formulated, including the results of any monitoring process. </w:t>
      </w:r>
    </w:p>
    <w:p w14:paraId="57203D1A" w14:textId="77777777" w:rsidR="002B5435" w:rsidRPr="002B5435" w:rsidRDefault="002B5435" w:rsidP="002B5435">
      <w:pPr>
        <w:rPr>
          <w:rFonts w:ascii="Cambria" w:eastAsia="Cambria" w:hAnsi="Cambria" w:cs="Cambria"/>
        </w:rPr>
      </w:pPr>
      <w:r w:rsidRPr="002B5435">
        <w:rPr>
          <w:rFonts w:ascii="Cambria" w:eastAsia="Cambria" w:hAnsi="Cambria" w:cs="Cambria"/>
        </w:rPr>
        <w:t> </w:t>
      </w:r>
    </w:p>
    <w:p w14:paraId="0AD4E5E4" w14:textId="77777777" w:rsidR="002B5435" w:rsidRPr="002B5435" w:rsidRDefault="002B5435" w:rsidP="002B5435">
      <w:pPr>
        <w:rPr>
          <w:rFonts w:ascii="Cambria" w:eastAsia="Cambria" w:hAnsi="Cambria" w:cs="Cambria"/>
        </w:rPr>
      </w:pPr>
      <w:r w:rsidRPr="002B5435">
        <w:rPr>
          <w:rFonts w:ascii="Cambria" w:eastAsia="Cambria" w:hAnsi="Cambria" w:cs="Cambria"/>
        </w:rPr>
        <w:t>Periodically after implementation of PMYR, the parties will jointly evaluate and report to the campus on how the policy is working. </w:t>
      </w:r>
    </w:p>
    <w:p w14:paraId="1F5E7EF3" w14:textId="77777777" w:rsidR="00BF0B67" w:rsidRDefault="00BF0B67" w:rsidP="00C71B91">
      <w:pPr>
        <w:rPr>
          <w:rFonts w:ascii="Cambria" w:eastAsia="Cambria" w:hAnsi="Cambria" w:cs="Cambria"/>
        </w:rPr>
      </w:pPr>
    </w:p>
    <w:p w14:paraId="2B084881" w14:textId="08B014EF" w:rsidR="006F4BC9" w:rsidRPr="00F05B0E" w:rsidRDefault="00F05B0E" w:rsidP="00C71B91">
      <w:pPr>
        <w:rPr>
          <w:rFonts w:ascii="Cambria" w:eastAsia="Cambria" w:hAnsi="Cambria" w:cs="Cambria"/>
          <w:b/>
          <w:bCs/>
          <w:u w:val="single"/>
        </w:rPr>
      </w:pPr>
      <w:r w:rsidRPr="00F05B0E">
        <w:rPr>
          <w:rFonts w:ascii="Cambria" w:eastAsia="Cambria" w:hAnsi="Cambria" w:cs="Cambria"/>
          <w:b/>
          <w:bCs/>
          <w:u w:val="single"/>
        </w:rPr>
        <w:t>MOU – Flexible Work Schedule Agreements</w:t>
      </w:r>
    </w:p>
    <w:p w14:paraId="6F3C8226" w14:textId="77777777" w:rsidR="00F05B0E" w:rsidRDefault="00F05B0E" w:rsidP="00C71B91">
      <w:pPr>
        <w:rPr>
          <w:rFonts w:ascii="Cambria" w:eastAsia="Cambria" w:hAnsi="Cambria" w:cs="Cambria"/>
        </w:rPr>
      </w:pPr>
    </w:p>
    <w:p w14:paraId="230E5705" w14:textId="7907B78A" w:rsidR="00832F6D" w:rsidRPr="00FA28B4" w:rsidRDefault="00FA28B4" w:rsidP="00C71B91">
      <w:pPr>
        <w:rPr>
          <w:rFonts w:ascii="Cambria" w:eastAsia="Cambria" w:hAnsi="Cambria" w:cs="Cambria"/>
          <w:b/>
          <w:bCs/>
        </w:rPr>
      </w:pPr>
      <w:r w:rsidRPr="00FA28B4">
        <w:rPr>
          <w:rFonts w:ascii="Cambria" w:eastAsia="Cambria" w:hAnsi="Cambria" w:cs="Cambria"/>
          <w:b/>
          <w:bCs/>
        </w:rPr>
        <w:t>The parties agree that a committee will be established to consider flexible work process, guidelines</w:t>
      </w:r>
      <w:r w:rsidR="00241A5F">
        <w:rPr>
          <w:rFonts w:ascii="Cambria" w:eastAsia="Cambria" w:hAnsi="Cambria" w:cs="Cambria"/>
          <w:b/>
          <w:bCs/>
        </w:rPr>
        <w:t>,</w:t>
      </w:r>
      <w:r w:rsidRPr="00FA28B4">
        <w:rPr>
          <w:rFonts w:ascii="Cambria" w:eastAsia="Cambria" w:hAnsi="Cambria" w:cs="Cambria"/>
          <w:b/>
          <w:bCs/>
        </w:rPr>
        <w:t xml:space="preserve"> and implementation procedures. The committee will be comprised of an equal number of FSU members and members of the UMB administration. The parties will review the guidelines instituted at the UMass Amherst campus to consider the relevance of a flexible work policy at UMass Boston.</w:t>
      </w:r>
    </w:p>
    <w:p w14:paraId="1A91A37F" w14:textId="77777777" w:rsidR="000D19D2" w:rsidRDefault="000D19D2" w:rsidP="00C71B91">
      <w:pPr>
        <w:rPr>
          <w:rFonts w:ascii="Cambria" w:eastAsia="Cambria" w:hAnsi="Cambria" w:cs="Cambria"/>
        </w:rPr>
      </w:pPr>
    </w:p>
    <w:p w14:paraId="2C7607AE" w14:textId="77777777" w:rsidR="000D19D2" w:rsidRPr="00530A93" w:rsidRDefault="000D19D2" w:rsidP="00C71B91">
      <w:pPr>
        <w:rPr>
          <w:rFonts w:ascii="Cambria" w:eastAsia="Cambria" w:hAnsi="Cambria" w:cs="Cambria"/>
        </w:rPr>
      </w:pPr>
    </w:p>
    <w:p w14:paraId="2BB6E009" w14:textId="5B897AF8" w:rsidR="00530A93" w:rsidRPr="00530A93" w:rsidRDefault="00530A93" w:rsidP="00530A93">
      <w:pPr>
        <w:pStyle w:val="BodyText"/>
        <w:spacing w:before="5"/>
        <w:rPr>
          <w:rFonts w:cs="Times New Roman"/>
          <w:b/>
          <w:sz w:val="24"/>
          <w:szCs w:val="24"/>
          <w:u w:val="single"/>
        </w:rPr>
      </w:pPr>
      <w:r w:rsidRPr="00530A93">
        <w:rPr>
          <w:rFonts w:cs="Times New Roman"/>
          <w:b/>
          <w:sz w:val="24"/>
          <w:szCs w:val="24"/>
          <w:u w:val="single"/>
        </w:rPr>
        <w:t xml:space="preserve">MEMORANDUM OF AGREEMENT – </w:t>
      </w:r>
      <w:r w:rsidRPr="408F3A54">
        <w:rPr>
          <w:rFonts w:cs="Times New Roman"/>
          <w:b/>
          <w:bCs/>
          <w:sz w:val="24"/>
          <w:szCs w:val="24"/>
          <w:u w:val="single"/>
        </w:rPr>
        <w:t>A</w:t>
      </w:r>
      <w:r w:rsidR="4505B2F9" w:rsidRPr="408F3A54">
        <w:rPr>
          <w:rFonts w:cs="Times New Roman"/>
          <w:b/>
          <w:bCs/>
          <w:sz w:val="24"/>
          <w:szCs w:val="24"/>
          <w:u w:val="single"/>
        </w:rPr>
        <w:t xml:space="preserve">ddendum </w:t>
      </w:r>
      <w:r w:rsidR="4505B2F9" w:rsidRPr="7F9C8C12">
        <w:rPr>
          <w:rFonts w:cs="Times New Roman"/>
          <w:b/>
          <w:bCs/>
          <w:sz w:val="24"/>
          <w:szCs w:val="24"/>
          <w:u w:val="single"/>
        </w:rPr>
        <w:t>to</w:t>
      </w:r>
      <w:r w:rsidRPr="00530A93">
        <w:rPr>
          <w:rFonts w:cs="Times New Roman"/>
          <w:b/>
          <w:sz w:val="24"/>
          <w:szCs w:val="24"/>
          <w:u w:val="single"/>
        </w:rPr>
        <w:t xml:space="preserve"> MOU 7</w:t>
      </w:r>
    </w:p>
    <w:p w14:paraId="7BAB456D" w14:textId="77777777" w:rsidR="00530A93" w:rsidRPr="00530A93" w:rsidRDefault="00530A93" w:rsidP="00530A93">
      <w:pPr>
        <w:pStyle w:val="BodyText"/>
        <w:spacing w:before="5"/>
        <w:rPr>
          <w:rFonts w:cs="Times New Roman"/>
          <w:b/>
          <w:sz w:val="24"/>
          <w:szCs w:val="24"/>
          <w:u w:val="single"/>
        </w:rPr>
      </w:pPr>
    </w:p>
    <w:p w14:paraId="74935963" w14:textId="77777777" w:rsidR="00530A93" w:rsidRPr="006F1535" w:rsidRDefault="00530A93" w:rsidP="00530A93">
      <w:pPr>
        <w:pStyle w:val="BodyText"/>
        <w:spacing w:before="5"/>
        <w:rPr>
          <w:rFonts w:cs="Times New Roman"/>
        </w:rPr>
      </w:pPr>
      <w:r w:rsidRPr="00530A93">
        <w:rPr>
          <w:rFonts w:cs="Times New Roman"/>
          <w:sz w:val="24"/>
          <w:szCs w:val="24"/>
        </w:rPr>
        <w:tab/>
      </w:r>
      <w:r w:rsidRPr="006F1535">
        <w:rPr>
          <w:rFonts w:cs="Times New Roman"/>
        </w:rPr>
        <w:t xml:space="preserve">THIS AGREEMENT is entered into between University of Massachusetts Boston (“University”) and the Boston bargaining unit of the MTA/NEA Faculty Staff Union (the “FSU” or the “Union”) </w:t>
      </w:r>
      <w:proofErr w:type="gramStart"/>
      <w:r w:rsidRPr="006F1535">
        <w:rPr>
          <w:rFonts w:cs="Times New Roman"/>
        </w:rPr>
        <w:t>in order to</w:t>
      </w:r>
      <w:proofErr w:type="gramEnd"/>
      <w:r w:rsidRPr="006F1535">
        <w:rPr>
          <w:rFonts w:cs="Times New Roman"/>
        </w:rPr>
        <w:t xml:space="preserve"> establish UMASS Boston parking rates and the process for any modifications of those rates for employees of the bargaining unit represented by the FSU.  This agreement shall be incorporated into the parties’ successor agreement for the period July 1, 2024, through June 30, 2027. </w:t>
      </w:r>
    </w:p>
    <w:p w14:paraId="53D90F4B" w14:textId="77777777" w:rsidR="00530A93" w:rsidRPr="006F1535" w:rsidRDefault="00530A93" w:rsidP="00530A93">
      <w:pPr>
        <w:pStyle w:val="BodyText"/>
        <w:spacing w:before="5"/>
        <w:ind w:right="1180"/>
        <w:rPr>
          <w:rFonts w:cs="Times New Roman"/>
        </w:rPr>
      </w:pPr>
    </w:p>
    <w:p w14:paraId="492C927A" w14:textId="77777777" w:rsidR="00530A93" w:rsidRPr="006F1535" w:rsidRDefault="00530A93" w:rsidP="00530A93">
      <w:pPr>
        <w:pStyle w:val="BodyText"/>
        <w:spacing w:before="5"/>
        <w:ind w:firstLine="360"/>
        <w:rPr>
          <w:rFonts w:cs="Times New Roman"/>
        </w:rPr>
      </w:pPr>
      <w:r w:rsidRPr="006F1535">
        <w:rPr>
          <w:rFonts w:cs="Times New Roman"/>
        </w:rPr>
        <w:t>In consideration of the foregoing, the University and the FSU agree as follows:</w:t>
      </w:r>
    </w:p>
    <w:p w14:paraId="4DFC312E" w14:textId="77777777" w:rsidR="00530A93" w:rsidRPr="006F1535" w:rsidRDefault="00530A93" w:rsidP="00530A93">
      <w:pPr>
        <w:pStyle w:val="BodyText"/>
        <w:spacing w:before="5"/>
        <w:ind w:right="1180"/>
        <w:rPr>
          <w:rFonts w:cs="Times New Roman"/>
        </w:rPr>
      </w:pPr>
    </w:p>
    <w:p w14:paraId="5EF789E6" w14:textId="048ACAD0" w:rsidR="00530A93" w:rsidRPr="006F1535" w:rsidRDefault="00530A93" w:rsidP="00530A93">
      <w:pPr>
        <w:pStyle w:val="BodyText"/>
        <w:spacing w:before="5"/>
        <w:rPr>
          <w:rFonts w:cs="Times New Roman"/>
        </w:rPr>
      </w:pPr>
      <w:r w:rsidRPr="006F1535">
        <w:rPr>
          <w:rFonts w:cs="Times New Roman"/>
        </w:rPr>
        <w:t xml:space="preserve">If no alternative agreement is entered into by the university and the Professional Staff Union, Classified Staff Union, Department Chair Union, and the Faculty Staff Union through the coalition negotiations by July 1, 2026, then the parties agree to the following: </w:t>
      </w:r>
    </w:p>
    <w:p w14:paraId="0D5E1DFD" w14:textId="77777777" w:rsidR="00530A93" w:rsidRPr="006F1535" w:rsidRDefault="00530A93" w:rsidP="00530A93">
      <w:pPr>
        <w:pStyle w:val="BodyText"/>
        <w:spacing w:before="5"/>
        <w:ind w:right="1180"/>
        <w:rPr>
          <w:rFonts w:cs="Times New Roman"/>
        </w:rPr>
      </w:pPr>
    </w:p>
    <w:p w14:paraId="6EB138E4" w14:textId="77777777" w:rsidR="00530A93" w:rsidRPr="006F1535" w:rsidRDefault="00530A93" w:rsidP="00A74CEC">
      <w:pPr>
        <w:pStyle w:val="BodyText"/>
        <w:numPr>
          <w:ilvl w:val="3"/>
          <w:numId w:val="29"/>
        </w:numPr>
        <w:tabs>
          <w:tab w:val="left" w:pos="900"/>
        </w:tabs>
        <w:spacing w:before="5"/>
        <w:ind w:left="360" w:right="1180"/>
        <w:rPr>
          <w:rFonts w:cs="Times New Roman"/>
          <w:b/>
          <w:bCs/>
        </w:rPr>
      </w:pPr>
      <w:r w:rsidRPr="006F1535">
        <w:rPr>
          <w:rFonts w:cs="Times New Roman"/>
          <w:b/>
          <w:bCs/>
        </w:rPr>
        <w:t>Current Parking Rates:</w:t>
      </w:r>
      <w:r w:rsidRPr="006F1535">
        <w:rPr>
          <w:rFonts w:cs="Times New Roman"/>
        </w:rPr>
        <w:t xml:space="preserve"> </w:t>
      </w:r>
    </w:p>
    <w:p w14:paraId="1FE075B2" w14:textId="77777777" w:rsidR="00530A93" w:rsidRPr="006F1535" w:rsidRDefault="00530A93" w:rsidP="00530A93">
      <w:pPr>
        <w:pStyle w:val="BodyText"/>
        <w:spacing w:before="5"/>
        <w:ind w:right="1180"/>
        <w:rPr>
          <w:rFonts w:cs="Times New Roman"/>
        </w:rPr>
      </w:pPr>
    </w:p>
    <w:p w14:paraId="010FF2AD" w14:textId="77777777" w:rsidR="00530A93" w:rsidRPr="006F1535" w:rsidRDefault="00530A93" w:rsidP="00530A93">
      <w:pPr>
        <w:pStyle w:val="BodyText"/>
        <w:spacing w:before="5"/>
        <w:rPr>
          <w:rFonts w:cs="Times New Roman"/>
        </w:rPr>
      </w:pPr>
      <w:r w:rsidRPr="006F1535">
        <w:rPr>
          <w:rFonts w:cs="Times New Roman"/>
        </w:rPr>
        <w:t xml:space="preserve">The parking rates provided in the 2023-2024 collective bargaining agreement, </w:t>
      </w:r>
      <w:r w:rsidRPr="006F1535">
        <w:rPr>
          <w:rFonts w:cs="Times New Roman"/>
          <w:u w:val="single"/>
        </w:rPr>
        <w:t>MOU 7</w:t>
      </w:r>
      <w:r w:rsidRPr="006F1535">
        <w:rPr>
          <w:rFonts w:cs="Times New Roman"/>
        </w:rPr>
        <w:t xml:space="preserve">, between the parties shall remain effective through June 30, 2026, or until such time as an agreement is reached through coalition bargaining, whichever comes first. All other provisions of MOU 7 shall remain in full force and effect, except as explicitly modified herein, until expressly modified in a writing signed by the parties. </w:t>
      </w:r>
    </w:p>
    <w:p w14:paraId="5BDD957D" w14:textId="77777777" w:rsidR="00530A93" w:rsidRPr="006F1535" w:rsidRDefault="00530A93" w:rsidP="00530A93">
      <w:pPr>
        <w:pStyle w:val="BodyText"/>
        <w:spacing w:before="5"/>
        <w:ind w:right="1180"/>
        <w:rPr>
          <w:rFonts w:cs="Times New Roman"/>
        </w:rPr>
      </w:pPr>
    </w:p>
    <w:p w14:paraId="5EBCB08E" w14:textId="77777777" w:rsidR="00530A93" w:rsidRPr="006F1535" w:rsidRDefault="00530A93" w:rsidP="00A74CEC">
      <w:pPr>
        <w:pStyle w:val="paragraph"/>
        <w:numPr>
          <w:ilvl w:val="0"/>
          <w:numId w:val="29"/>
        </w:numPr>
        <w:spacing w:before="0" w:beforeAutospacing="0" w:after="0" w:afterAutospacing="0"/>
        <w:ind w:left="360"/>
        <w:textAlignment w:val="baseline"/>
        <w:rPr>
          <w:rFonts w:ascii="Cambria" w:hAnsi="Cambria" w:cs="Segoe UI"/>
          <w:sz w:val="22"/>
          <w:szCs w:val="22"/>
        </w:rPr>
      </w:pPr>
      <w:r w:rsidRPr="006F1535">
        <w:rPr>
          <w:rFonts w:ascii="Cambria" w:hAnsi="Cambria"/>
          <w:b/>
          <w:bCs/>
          <w:sz w:val="22"/>
          <w:szCs w:val="22"/>
        </w:rPr>
        <w:t>Parking Rate Adjustment Cap</w:t>
      </w:r>
      <w:r w:rsidRPr="006F1535">
        <w:rPr>
          <w:rFonts w:ascii="Cambria" w:hAnsi="Cambria"/>
          <w:sz w:val="22"/>
          <w:szCs w:val="22"/>
        </w:rPr>
        <w:t>:</w:t>
      </w:r>
    </w:p>
    <w:p w14:paraId="07CE1C38" w14:textId="77777777" w:rsidR="00530A93" w:rsidRPr="006F1535" w:rsidRDefault="00530A93" w:rsidP="00530A93">
      <w:pPr>
        <w:pStyle w:val="paragraph"/>
        <w:spacing w:before="0" w:beforeAutospacing="0" w:after="0" w:afterAutospacing="0"/>
        <w:textAlignment w:val="baseline"/>
        <w:rPr>
          <w:rFonts w:ascii="Cambria" w:hAnsi="Cambria" w:cs="Segoe UI"/>
          <w:sz w:val="22"/>
          <w:szCs w:val="22"/>
        </w:rPr>
      </w:pPr>
      <w:r w:rsidRPr="006F1535">
        <w:rPr>
          <w:rStyle w:val="normaltextrun"/>
          <w:rFonts w:ascii="Cambria" w:eastAsiaTheme="majorEastAsia" w:hAnsi="Cambria"/>
          <w:sz w:val="22"/>
          <w:szCs w:val="22"/>
        </w:rPr>
        <w:t>Commencing July 1, 2026, the parking rates set forth in paragraph 1 above may be increased if University parking revenues were insufficient in the immediately preceding fiscal year to cover all parking operating expenses; funds needed for repairs, restoration and maintenance; and funds needed to meet all other campus financial obligations related to parking and transportation, including debt service on the campus parking facilities. </w:t>
      </w:r>
      <w:r w:rsidRPr="006F1535">
        <w:rPr>
          <w:rStyle w:val="eop"/>
          <w:rFonts w:ascii="Cambria" w:eastAsiaTheme="majorEastAsia" w:hAnsi="Cambria"/>
          <w:sz w:val="22"/>
          <w:szCs w:val="22"/>
        </w:rPr>
        <w:t> </w:t>
      </w:r>
    </w:p>
    <w:p w14:paraId="091D41A6" w14:textId="77777777" w:rsidR="00530A93" w:rsidRPr="006F1535" w:rsidRDefault="00530A93" w:rsidP="00530A93">
      <w:pPr>
        <w:pStyle w:val="paragraph"/>
        <w:spacing w:before="0" w:beforeAutospacing="0" w:after="0" w:afterAutospacing="0"/>
        <w:ind w:left="1440"/>
        <w:textAlignment w:val="baseline"/>
        <w:rPr>
          <w:rFonts w:ascii="Cambria" w:hAnsi="Cambria" w:cs="Segoe UI"/>
          <w:sz w:val="22"/>
          <w:szCs w:val="22"/>
        </w:rPr>
      </w:pPr>
      <w:r w:rsidRPr="006F1535">
        <w:rPr>
          <w:rStyle w:val="eop"/>
          <w:rFonts w:ascii="Cambria" w:eastAsiaTheme="majorEastAsia" w:hAnsi="Cambria"/>
          <w:sz w:val="22"/>
          <w:szCs w:val="22"/>
        </w:rPr>
        <w:t> </w:t>
      </w:r>
    </w:p>
    <w:p w14:paraId="426C44B6" w14:textId="77777777" w:rsidR="00530A93" w:rsidRPr="006F1535" w:rsidRDefault="00530A93" w:rsidP="00530A93">
      <w:pPr>
        <w:pStyle w:val="paragraph"/>
        <w:spacing w:before="0" w:beforeAutospacing="0" w:after="0" w:afterAutospacing="0"/>
        <w:textAlignment w:val="baseline"/>
        <w:rPr>
          <w:rStyle w:val="normaltextrun"/>
          <w:rFonts w:ascii="Cambria" w:eastAsiaTheme="majorEastAsia" w:hAnsi="Cambria"/>
          <w:sz w:val="22"/>
          <w:szCs w:val="22"/>
        </w:rPr>
      </w:pPr>
      <w:r w:rsidRPr="006F1535">
        <w:rPr>
          <w:rStyle w:val="normaltextrun"/>
          <w:rFonts w:ascii="Cambria" w:eastAsiaTheme="majorEastAsia" w:hAnsi="Cambria"/>
          <w:sz w:val="22"/>
          <w:szCs w:val="22"/>
        </w:rPr>
        <w:t>If this occurs, all rates in said paragraph 1 will be increased by the same percentage, and no rate set forth in paragraph 1 will be increased more than the percentage, obtained by comparing i) the aggregate salaries (including retroactive payments, if any) of employees in the bargaining unit who are on the payroll as of the first pay date in the fiscal year in which rates are to be increased with ii) the aggregate salaries (including retroactive payments, if any) of the same employees who also were on the payroll as of the first pay date in the immediately preceding fiscal year.  The University will notify the respective bargaining unit of any rate increase at least 45 days before the effective date of the change.  At the request of the respective bargaining unit, a labor management meeting will be held with that bargaining unit to discuss the increase.  </w:t>
      </w:r>
    </w:p>
    <w:p w14:paraId="4E94D7ED" w14:textId="77777777" w:rsidR="00530A93" w:rsidRPr="006F1535" w:rsidRDefault="00530A93" w:rsidP="00530A93">
      <w:pPr>
        <w:pStyle w:val="paragraph"/>
        <w:spacing w:before="0" w:beforeAutospacing="0" w:after="0" w:afterAutospacing="0"/>
        <w:textAlignment w:val="baseline"/>
        <w:rPr>
          <w:rStyle w:val="normaltextrun"/>
          <w:rFonts w:ascii="Cambria" w:eastAsiaTheme="majorEastAsia" w:hAnsi="Cambria"/>
          <w:sz w:val="22"/>
          <w:szCs w:val="22"/>
        </w:rPr>
      </w:pPr>
    </w:p>
    <w:p w14:paraId="3F2C88D2" w14:textId="77777777" w:rsidR="00530A93" w:rsidRPr="006F1535" w:rsidRDefault="00530A93" w:rsidP="00A74CEC">
      <w:pPr>
        <w:pStyle w:val="BodyText"/>
        <w:numPr>
          <w:ilvl w:val="0"/>
          <w:numId w:val="29"/>
        </w:numPr>
        <w:spacing w:before="5"/>
        <w:ind w:left="360" w:right="1180"/>
        <w:rPr>
          <w:rFonts w:cs="Times New Roman"/>
        </w:rPr>
      </w:pPr>
      <w:r w:rsidRPr="006F1535">
        <w:rPr>
          <w:rFonts w:cs="Times New Roman"/>
        </w:rPr>
        <w:t xml:space="preserve">Lower-Priced Lot: </w:t>
      </w:r>
    </w:p>
    <w:p w14:paraId="2A89C572" w14:textId="77777777" w:rsidR="00530A93" w:rsidRPr="006F1535" w:rsidRDefault="00530A93" w:rsidP="00530A93">
      <w:pPr>
        <w:pStyle w:val="BodyText"/>
        <w:spacing w:before="5"/>
        <w:rPr>
          <w:rFonts w:cs="Times New Roman"/>
        </w:rPr>
      </w:pPr>
      <w:r w:rsidRPr="006F1535">
        <w:rPr>
          <w:rFonts w:cs="Times New Roman"/>
        </w:rPr>
        <w:t xml:space="preserve">In the event the Bayside lot is permanently closed, the parties agree Lot D will be designated as a lower-priced lot available to bargaining unit members who purchase a prepaid university parking pass. It is expressly acknowledged that MOU 7, paragraph 8, shall be effectuated should there be a subsequent closure of Lot D. </w:t>
      </w:r>
    </w:p>
    <w:p w14:paraId="02686223" w14:textId="77777777" w:rsidR="00530A93" w:rsidRPr="006F1535" w:rsidRDefault="00530A93" w:rsidP="00530A93">
      <w:pPr>
        <w:pStyle w:val="BodyText"/>
        <w:spacing w:before="5"/>
        <w:ind w:right="1180"/>
        <w:rPr>
          <w:rFonts w:cs="Times New Roman"/>
        </w:rPr>
      </w:pPr>
    </w:p>
    <w:p w14:paraId="79898345" w14:textId="77777777" w:rsidR="00530A93" w:rsidRPr="006F1535" w:rsidRDefault="00530A93" w:rsidP="00A74CEC">
      <w:pPr>
        <w:pStyle w:val="BodyText"/>
        <w:numPr>
          <w:ilvl w:val="0"/>
          <w:numId w:val="29"/>
        </w:numPr>
        <w:spacing w:before="5"/>
        <w:ind w:left="360" w:right="1180"/>
        <w:rPr>
          <w:rFonts w:cs="Times New Roman"/>
        </w:rPr>
      </w:pPr>
      <w:r w:rsidRPr="006F1535">
        <w:rPr>
          <w:rFonts w:cs="Times New Roman"/>
        </w:rPr>
        <w:t xml:space="preserve">Commitment to Lower-Rate: </w:t>
      </w:r>
    </w:p>
    <w:p w14:paraId="2B7DF4DE" w14:textId="77777777" w:rsidR="00530A93" w:rsidRPr="006F1535" w:rsidRDefault="00530A93" w:rsidP="00530A93">
      <w:pPr>
        <w:pStyle w:val="BodyText"/>
        <w:spacing w:before="5"/>
      </w:pPr>
      <w:r w:rsidRPr="006F1535">
        <w:rPr>
          <w:rFonts w:cs="Times New Roman"/>
        </w:rPr>
        <w:t>In the event the Parties enter into an agreement to establish a sliding scale for parking fees the lowest rate for bargaining unit members on that sliding scale will be less than the lowest current pass rate available to bargaining unit members.</w:t>
      </w:r>
    </w:p>
    <w:p w14:paraId="1A27AA5D" w14:textId="77777777" w:rsidR="00530A93" w:rsidRPr="006F1535" w:rsidRDefault="00530A93" w:rsidP="00530A93">
      <w:pPr>
        <w:pStyle w:val="paragraph"/>
        <w:spacing w:before="0" w:beforeAutospacing="0" w:after="0" w:afterAutospacing="0"/>
        <w:ind w:left="1440"/>
        <w:textAlignment w:val="baseline"/>
        <w:rPr>
          <w:rFonts w:ascii="Cambria" w:eastAsiaTheme="majorEastAsia" w:hAnsi="Cambria"/>
          <w:sz w:val="22"/>
          <w:szCs w:val="22"/>
        </w:rPr>
      </w:pPr>
    </w:p>
    <w:p w14:paraId="7EBF70B9" w14:textId="77777777" w:rsidR="00530A93" w:rsidRPr="006F1535" w:rsidRDefault="00530A93" w:rsidP="00A74CEC">
      <w:pPr>
        <w:pStyle w:val="BodyText"/>
        <w:numPr>
          <w:ilvl w:val="0"/>
          <w:numId w:val="29"/>
        </w:numPr>
        <w:spacing w:before="5"/>
        <w:ind w:left="360" w:right="1180"/>
        <w:rPr>
          <w:rFonts w:cs="Times New Roman"/>
          <w:b/>
          <w:bCs/>
        </w:rPr>
      </w:pPr>
      <w:r w:rsidRPr="006F1535">
        <w:rPr>
          <w:rFonts w:cs="Times New Roman"/>
          <w:b/>
          <w:bCs/>
        </w:rPr>
        <w:t xml:space="preserve">MBTA Subsidy: </w:t>
      </w:r>
    </w:p>
    <w:p w14:paraId="1154593A" w14:textId="77777777" w:rsidR="00530A93" w:rsidRDefault="00530A93" w:rsidP="00530A93">
      <w:pPr>
        <w:pStyle w:val="BodyText"/>
        <w:spacing w:before="5"/>
        <w:rPr>
          <w:rFonts w:cs="Times New Roman"/>
        </w:rPr>
      </w:pPr>
      <w:r w:rsidRPr="006F1535">
        <w:rPr>
          <w:rFonts w:cs="Times New Roman"/>
        </w:rPr>
        <w:t>Beginning no later than July 1, 2026,</w:t>
      </w:r>
      <w:r w:rsidRPr="006F1535">
        <w:rPr>
          <w:rFonts w:cs="Times New Roman"/>
          <w:b/>
          <w:bCs/>
        </w:rPr>
        <w:t xml:space="preserve"> </w:t>
      </w:r>
      <w:r w:rsidRPr="006F1535">
        <w:rPr>
          <w:rFonts w:cs="Times New Roman"/>
        </w:rPr>
        <w:t xml:space="preserve">UMass Boston will provide a 20% subsidy for unit members who purchase MBTA-passes through the campus (or campus’s contractor), provided, however, that the maximum monthly benefit under this paragraph for the employee will be $72.00. Unit members may not hold a </w:t>
      </w:r>
      <w:proofErr w:type="gramStart"/>
      <w:r w:rsidRPr="006F1535">
        <w:rPr>
          <w:rFonts w:cs="Times New Roman"/>
        </w:rPr>
        <w:t>University</w:t>
      </w:r>
      <w:proofErr w:type="gramEnd"/>
      <w:r w:rsidRPr="006F1535">
        <w:rPr>
          <w:rFonts w:cs="Times New Roman"/>
        </w:rPr>
        <w:t xml:space="preserve"> parking permit when signed up for a subsidized MBTA pass. At the University’s discretion, this benefit will be administered by a third party selected by the University.   </w:t>
      </w:r>
    </w:p>
    <w:p w14:paraId="7E99A01E" w14:textId="77777777" w:rsidR="009A3E48" w:rsidRPr="006F1535" w:rsidRDefault="009A3E48" w:rsidP="00530A93">
      <w:pPr>
        <w:pStyle w:val="BodyText"/>
        <w:spacing w:before="5"/>
        <w:rPr>
          <w:rFonts w:cs="Times New Roman"/>
        </w:rPr>
      </w:pPr>
    </w:p>
    <w:p w14:paraId="6BEFCED3" w14:textId="77777777" w:rsidR="00530A93" w:rsidRPr="006F1535" w:rsidRDefault="00530A93" w:rsidP="00530A93">
      <w:pPr>
        <w:pStyle w:val="BodyText"/>
        <w:spacing w:before="5"/>
        <w:ind w:left="1440" w:right="1180"/>
        <w:rPr>
          <w:rFonts w:cs="Times New Roman"/>
        </w:rPr>
      </w:pPr>
    </w:p>
    <w:p w14:paraId="69DE5CCD" w14:textId="77777777" w:rsidR="00530A93" w:rsidRPr="006F1535" w:rsidRDefault="00530A93" w:rsidP="00A74CEC">
      <w:pPr>
        <w:pStyle w:val="BodyText"/>
        <w:numPr>
          <w:ilvl w:val="0"/>
          <w:numId w:val="29"/>
        </w:numPr>
        <w:tabs>
          <w:tab w:val="left" w:pos="1170"/>
        </w:tabs>
        <w:spacing w:before="5"/>
        <w:ind w:left="360" w:right="1180"/>
        <w:rPr>
          <w:rFonts w:cs="Times New Roman"/>
          <w:b/>
          <w:bCs/>
        </w:rPr>
      </w:pPr>
      <w:r w:rsidRPr="006F1535">
        <w:rPr>
          <w:rFonts w:cs="Times New Roman"/>
          <w:b/>
          <w:bCs/>
        </w:rPr>
        <w:t>Duration:</w:t>
      </w:r>
    </w:p>
    <w:p w14:paraId="129B10E6" w14:textId="77777777" w:rsidR="00530A93" w:rsidRPr="006F1535" w:rsidRDefault="00530A93" w:rsidP="00530A93">
      <w:pPr>
        <w:pStyle w:val="BodyText"/>
        <w:spacing w:before="5"/>
        <w:ind w:right="1180"/>
        <w:rPr>
          <w:rFonts w:cs="Times New Roman"/>
          <w:b/>
          <w:bCs/>
        </w:rPr>
      </w:pPr>
    </w:p>
    <w:p w14:paraId="3E87D911" w14:textId="01DCBCF2" w:rsidR="00F8304B" w:rsidRPr="006F1535" w:rsidRDefault="00530A93" w:rsidP="006F1535">
      <w:pPr>
        <w:pStyle w:val="BodyText"/>
        <w:spacing w:before="5"/>
        <w:rPr>
          <w:rFonts w:cs="Times New Roman"/>
        </w:rPr>
      </w:pPr>
      <w:r w:rsidRPr="006F1535">
        <w:rPr>
          <w:rFonts w:cs="Times New Roman"/>
        </w:rPr>
        <w:t xml:space="preserve">This Agreement shall remain in full force and effect </w:t>
      </w:r>
      <w:r w:rsidRPr="006F1535">
        <w:rPr>
          <w:rStyle w:val="normaltextrun"/>
          <w:color w:val="000000"/>
          <w:shd w:val="clear" w:color="auto" w:fill="FFFFFF"/>
        </w:rPr>
        <w:t>until changed by mutual agreement between the University and Union or Coalition Unions (as referenced in paragraph 1 above) and are subject to review during successive contract bargaining.</w:t>
      </w:r>
    </w:p>
    <w:p w14:paraId="5A9A96AF" w14:textId="585620B1" w:rsidR="17A7F51B" w:rsidRDefault="17A7F51B" w:rsidP="17A7F51B">
      <w:pPr>
        <w:rPr>
          <w:rFonts w:ascii="Cambria" w:eastAsia="Cambria" w:hAnsi="Cambria" w:cs="Cambria"/>
        </w:rPr>
      </w:pPr>
    </w:p>
    <w:p w14:paraId="022569E3" w14:textId="257860DF" w:rsidR="11ECCFAE" w:rsidRDefault="11ECCFAE" w:rsidP="11ECCFAE">
      <w:pPr>
        <w:rPr>
          <w:rFonts w:ascii="Cambria" w:eastAsia="Cambria" w:hAnsi="Cambria" w:cs="Cambria"/>
        </w:rPr>
      </w:pPr>
    </w:p>
    <w:p w14:paraId="44E77091" w14:textId="3510C75D" w:rsidR="11ECCFAE" w:rsidRDefault="11ECCFAE" w:rsidP="11ECCFAE">
      <w:pPr>
        <w:rPr>
          <w:rFonts w:ascii="Cambria" w:eastAsia="Cambria" w:hAnsi="Cambria" w:cs="Cambria"/>
        </w:rPr>
      </w:pPr>
    </w:p>
    <w:p w14:paraId="3538F2C6" w14:textId="33839A99" w:rsidR="11ECCFAE" w:rsidRDefault="11ECCFAE" w:rsidP="11ECCFAE">
      <w:pPr>
        <w:rPr>
          <w:rFonts w:ascii="Cambria" w:eastAsia="Cambria" w:hAnsi="Cambria" w:cs="Cambria"/>
        </w:rPr>
      </w:pPr>
    </w:p>
    <w:p w14:paraId="24AD83DE" w14:textId="4261F5C3" w:rsidR="11ECCFAE" w:rsidRDefault="006A05B2" w:rsidP="11ECCFAE">
      <w:pPr>
        <w:rPr>
          <w:rFonts w:ascii="Cambria" w:eastAsia="Cambria" w:hAnsi="Cambria" w:cs="Cambria"/>
        </w:rPr>
      </w:pPr>
      <w:r w:rsidRPr="00BB2BBF">
        <w:rPr>
          <w:rFonts w:ascii="Cambria" w:eastAsia="Cambria" w:hAnsi="Cambria" w:cs="Cambria"/>
          <w:noProof/>
        </w:rPr>
        <w:drawing>
          <wp:anchor distT="0" distB="0" distL="114300" distR="114300" simplePos="0" relativeHeight="251658240" behindDoc="1" locked="0" layoutInCell="1" allowOverlap="1" wp14:anchorId="559101F5" wp14:editId="60F024E2">
            <wp:simplePos x="0" y="0"/>
            <wp:positionH relativeFrom="margin">
              <wp:posOffset>762000</wp:posOffset>
            </wp:positionH>
            <wp:positionV relativeFrom="paragraph">
              <wp:posOffset>159703</wp:posOffset>
            </wp:positionV>
            <wp:extent cx="4286250" cy="3095625"/>
            <wp:effectExtent l="0" t="0" r="0" b="9525"/>
            <wp:wrapNone/>
            <wp:docPr id="1062946221" name="Picture 1" descr="A document with signatur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946221" name="Picture 1" descr="A document with signature and tex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4286250" cy="3095625"/>
                    </a:xfrm>
                    <a:prstGeom prst="rect">
                      <a:avLst/>
                    </a:prstGeom>
                  </pic:spPr>
                </pic:pic>
              </a:graphicData>
            </a:graphic>
          </wp:anchor>
        </w:drawing>
      </w:r>
    </w:p>
    <w:p w14:paraId="3A34C9A5" w14:textId="4850AC12" w:rsidR="38CA2C13" w:rsidRDefault="38CA2C13" w:rsidP="38CA2C13">
      <w:pPr>
        <w:rPr>
          <w:rFonts w:ascii="Cambria" w:eastAsia="Cambria" w:hAnsi="Cambria" w:cs="Cambria"/>
        </w:rPr>
      </w:pPr>
    </w:p>
    <w:p w14:paraId="11862F59" w14:textId="77777777" w:rsidR="00BB2BBF" w:rsidRDefault="00BB2BBF" w:rsidP="00F8304B">
      <w:pPr>
        <w:rPr>
          <w:rFonts w:ascii="Cambria" w:eastAsia="Cambria" w:hAnsi="Cambria" w:cs="Cambria"/>
        </w:rPr>
      </w:pPr>
    </w:p>
    <w:p w14:paraId="35585F1F" w14:textId="77777777" w:rsidR="00BB2BBF" w:rsidRDefault="00BB2BBF" w:rsidP="00F8304B">
      <w:pPr>
        <w:rPr>
          <w:rFonts w:ascii="Cambria" w:eastAsia="Cambria" w:hAnsi="Cambria" w:cs="Cambria"/>
        </w:rPr>
      </w:pPr>
    </w:p>
    <w:p w14:paraId="0A109987" w14:textId="77777777" w:rsidR="00BB2BBF" w:rsidRDefault="00BB2BBF" w:rsidP="00F8304B">
      <w:pPr>
        <w:rPr>
          <w:rFonts w:ascii="Cambria" w:eastAsia="Cambria" w:hAnsi="Cambria" w:cs="Cambria"/>
        </w:rPr>
      </w:pPr>
    </w:p>
    <w:p w14:paraId="283D38EE" w14:textId="77777777" w:rsidR="00BB2BBF" w:rsidRDefault="00BB2BBF" w:rsidP="00F8304B">
      <w:pPr>
        <w:rPr>
          <w:rFonts w:ascii="Cambria" w:eastAsia="Cambria" w:hAnsi="Cambria" w:cs="Cambria"/>
        </w:rPr>
      </w:pPr>
    </w:p>
    <w:p w14:paraId="3F6C0228" w14:textId="77777777" w:rsidR="00BB2BBF" w:rsidRDefault="00BB2BBF" w:rsidP="00F8304B">
      <w:pPr>
        <w:rPr>
          <w:rFonts w:ascii="Cambria" w:eastAsia="Cambria" w:hAnsi="Cambria" w:cs="Cambria"/>
        </w:rPr>
      </w:pPr>
    </w:p>
    <w:p w14:paraId="44597789" w14:textId="77777777" w:rsidR="00BB2BBF" w:rsidRDefault="00BB2BBF" w:rsidP="00F8304B">
      <w:pPr>
        <w:rPr>
          <w:rFonts w:ascii="Cambria" w:eastAsia="Cambria" w:hAnsi="Cambria" w:cs="Cambria"/>
        </w:rPr>
      </w:pPr>
    </w:p>
    <w:p w14:paraId="6D5BE078" w14:textId="77777777" w:rsidR="00BB2BBF" w:rsidRDefault="00BB2BBF" w:rsidP="00F8304B">
      <w:pPr>
        <w:rPr>
          <w:rFonts w:ascii="Cambria" w:eastAsia="Cambria" w:hAnsi="Cambria" w:cs="Cambria"/>
        </w:rPr>
      </w:pPr>
    </w:p>
    <w:p w14:paraId="5B71897C" w14:textId="615FFDE4" w:rsidR="00BB2BBF" w:rsidRDefault="004D61B1" w:rsidP="004D61B1">
      <w:pPr>
        <w:tabs>
          <w:tab w:val="left" w:pos="2441"/>
        </w:tabs>
        <w:rPr>
          <w:rFonts w:ascii="Cambria" w:eastAsia="Cambria" w:hAnsi="Cambria" w:cs="Cambria"/>
        </w:rPr>
      </w:pPr>
      <w:r>
        <w:rPr>
          <w:rFonts w:ascii="Cambria" w:eastAsia="Cambria" w:hAnsi="Cambria" w:cs="Cambria"/>
        </w:rPr>
        <w:tab/>
      </w:r>
    </w:p>
    <w:p w14:paraId="77AFC0AF" w14:textId="77777777" w:rsidR="00BB2BBF" w:rsidRDefault="00BB2BBF" w:rsidP="00F8304B">
      <w:pPr>
        <w:rPr>
          <w:rFonts w:ascii="Cambria" w:eastAsia="Cambria" w:hAnsi="Cambria" w:cs="Cambria"/>
        </w:rPr>
      </w:pPr>
    </w:p>
    <w:p w14:paraId="40E983B8" w14:textId="77777777" w:rsidR="00BB2BBF" w:rsidRDefault="00BB2BBF" w:rsidP="00F8304B">
      <w:pPr>
        <w:rPr>
          <w:rFonts w:ascii="Cambria" w:eastAsia="Cambria" w:hAnsi="Cambria" w:cs="Cambria"/>
        </w:rPr>
      </w:pPr>
    </w:p>
    <w:p w14:paraId="10BC9B78" w14:textId="77777777" w:rsidR="00BB2BBF" w:rsidRDefault="00BB2BBF" w:rsidP="00F8304B">
      <w:pPr>
        <w:rPr>
          <w:rFonts w:ascii="Cambria" w:eastAsia="Cambria" w:hAnsi="Cambria" w:cs="Cambria"/>
        </w:rPr>
      </w:pPr>
    </w:p>
    <w:p w14:paraId="0A54EE7B" w14:textId="77777777" w:rsidR="00BB2BBF" w:rsidRDefault="00BB2BBF" w:rsidP="00F8304B">
      <w:pPr>
        <w:rPr>
          <w:rFonts w:ascii="Cambria" w:eastAsia="Cambria" w:hAnsi="Cambria" w:cs="Cambria"/>
        </w:rPr>
      </w:pPr>
    </w:p>
    <w:p w14:paraId="79E3EB42" w14:textId="77777777" w:rsidR="00BB2BBF" w:rsidRDefault="00BB2BBF" w:rsidP="00F8304B">
      <w:pPr>
        <w:rPr>
          <w:rFonts w:ascii="Cambria" w:eastAsia="Cambria" w:hAnsi="Cambria" w:cs="Cambria"/>
        </w:rPr>
      </w:pPr>
    </w:p>
    <w:p w14:paraId="23C0A3B4" w14:textId="77777777" w:rsidR="00BB2BBF" w:rsidRDefault="00BB2BBF" w:rsidP="00F8304B">
      <w:pPr>
        <w:rPr>
          <w:rFonts w:ascii="Cambria" w:eastAsia="Cambria" w:hAnsi="Cambria" w:cs="Cambria"/>
        </w:rPr>
      </w:pPr>
    </w:p>
    <w:p w14:paraId="476E0283" w14:textId="6FFD3ED2" w:rsidR="00BB2BBF" w:rsidRDefault="004D61B1" w:rsidP="004D61B1">
      <w:pPr>
        <w:tabs>
          <w:tab w:val="left" w:pos="2921"/>
        </w:tabs>
        <w:rPr>
          <w:rFonts w:ascii="Cambria" w:eastAsia="Cambria" w:hAnsi="Cambria" w:cs="Cambria"/>
        </w:rPr>
      </w:pPr>
      <w:r>
        <w:rPr>
          <w:rFonts w:ascii="Cambria" w:eastAsia="Cambria" w:hAnsi="Cambria" w:cs="Cambria"/>
        </w:rPr>
        <w:tab/>
      </w:r>
    </w:p>
    <w:p w14:paraId="23E17158" w14:textId="693B4F63" w:rsidR="00BB7820" w:rsidRDefault="00BB7820" w:rsidP="00F8304B">
      <w:pPr>
        <w:rPr>
          <w:rFonts w:ascii="Cambria" w:eastAsia="Cambria" w:hAnsi="Cambria" w:cs="Cambria"/>
        </w:rPr>
      </w:pPr>
    </w:p>
    <w:p w14:paraId="3C2C5775" w14:textId="26463F75" w:rsidR="00BB7820" w:rsidRDefault="004D61B1" w:rsidP="004D61B1">
      <w:pPr>
        <w:tabs>
          <w:tab w:val="left" w:pos="2441"/>
        </w:tabs>
        <w:rPr>
          <w:rFonts w:ascii="Cambria" w:eastAsia="Cambria" w:hAnsi="Cambria" w:cs="Cambria"/>
        </w:rPr>
      </w:pPr>
      <w:r>
        <w:rPr>
          <w:rFonts w:ascii="Cambria" w:eastAsia="Cambria" w:hAnsi="Cambria" w:cs="Cambria"/>
        </w:rPr>
        <w:tab/>
      </w:r>
    </w:p>
    <w:p w14:paraId="5C842196" w14:textId="142903C3" w:rsidR="00BB7820" w:rsidRDefault="00BB7820" w:rsidP="00F8304B">
      <w:pPr>
        <w:rPr>
          <w:rFonts w:ascii="Cambria" w:eastAsia="Cambria" w:hAnsi="Cambria" w:cs="Cambria"/>
        </w:rPr>
      </w:pPr>
    </w:p>
    <w:p w14:paraId="0733DC84" w14:textId="7D086742" w:rsidR="00BB7820" w:rsidRDefault="00BB7820" w:rsidP="00F8304B">
      <w:pPr>
        <w:rPr>
          <w:rFonts w:ascii="Cambria" w:eastAsia="Cambria" w:hAnsi="Cambria" w:cs="Cambria"/>
        </w:rPr>
      </w:pPr>
    </w:p>
    <w:p w14:paraId="5E806AEC" w14:textId="129F8A81" w:rsidR="00BB7820" w:rsidRDefault="00BB7820" w:rsidP="00F8304B">
      <w:pPr>
        <w:rPr>
          <w:rFonts w:ascii="Cambria" w:eastAsia="Cambria" w:hAnsi="Cambria" w:cs="Cambria"/>
        </w:rPr>
      </w:pPr>
    </w:p>
    <w:p w14:paraId="3E5B663E" w14:textId="5A6D8ABD" w:rsidR="00BB7820" w:rsidRDefault="00BB7820" w:rsidP="00F8304B">
      <w:pPr>
        <w:rPr>
          <w:rFonts w:ascii="Cambria" w:eastAsia="Cambria" w:hAnsi="Cambria" w:cs="Cambria"/>
        </w:rPr>
      </w:pPr>
    </w:p>
    <w:p w14:paraId="4504F1AA" w14:textId="1025065A" w:rsidR="00BB7820" w:rsidRDefault="00BB7820" w:rsidP="00F8304B">
      <w:pPr>
        <w:rPr>
          <w:rFonts w:ascii="Cambria" w:eastAsia="Cambria" w:hAnsi="Cambria" w:cs="Cambria"/>
        </w:rPr>
      </w:pPr>
    </w:p>
    <w:p w14:paraId="4F04D5AF" w14:textId="08D8412C" w:rsidR="00BB7820" w:rsidRDefault="00BB7820" w:rsidP="00F8304B">
      <w:pPr>
        <w:rPr>
          <w:rFonts w:ascii="Cambria" w:eastAsia="Cambria" w:hAnsi="Cambria" w:cs="Cambria"/>
        </w:rPr>
      </w:pPr>
    </w:p>
    <w:p w14:paraId="4C665598" w14:textId="13C4E147" w:rsidR="00BB7820" w:rsidRDefault="00BB7820" w:rsidP="00F8304B">
      <w:pPr>
        <w:rPr>
          <w:rFonts w:ascii="Cambria" w:eastAsia="Cambria" w:hAnsi="Cambria" w:cs="Cambria"/>
        </w:rPr>
      </w:pPr>
    </w:p>
    <w:p w14:paraId="341495BA" w14:textId="51AFAFC7" w:rsidR="00BB7820" w:rsidRDefault="00BB7820" w:rsidP="00F8304B">
      <w:pPr>
        <w:rPr>
          <w:rFonts w:ascii="Cambria" w:eastAsia="Cambria" w:hAnsi="Cambria" w:cs="Cambria"/>
        </w:rPr>
      </w:pPr>
    </w:p>
    <w:p w14:paraId="445CCD44" w14:textId="168A1717" w:rsidR="00BB7820" w:rsidRDefault="00BB7820" w:rsidP="00F8304B">
      <w:pPr>
        <w:rPr>
          <w:rFonts w:ascii="Cambria" w:eastAsia="Cambria" w:hAnsi="Cambria" w:cs="Cambria"/>
        </w:rPr>
      </w:pPr>
    </w:p>
    <w:p w14:paraId="021DF291" w14:textId="33FF2BF3" w:rsidR="00BB7820" w:rsidRDefault="00BB7820" w:rsidP="00F8304B">
      <w:pPr>
        <w:rPr>
          <w:rFonts w:ascii="Cambria" w:eastAsia="Cambria" w:hAnsi="Cambria" w:cs="Cambria"/>
        </w:rPr>
      </w:pPr>
    </w:p>
    <w:p w14:paraId="671E15F1" w14:textId="3FAC95AB" w:rsidR="00BB7820" w:rsidRDefault="00BB7820" w:rsidP="00F8304B">
      <w:pPr>
        <w:rPr>
          <w:rFonts w:ascii="Cambria" w:eastAsia="Cambria" w:hAnsi="Cambria" w:cs="Cambria"/>
        </w:rPr>
      </w:pPr>
    </w:p>
    <w:p w14:paraId="1BBCB751" w14:textId="59D19C81" w:rsidR="00BB7820" w:rsidRDefault="00BB7820" w:rsidP="00F8304B">
      <w:pPr>
        <w:rPr>
          <w:rFonts w:ascii="Cambria" w:eastAsia="Cambria" w:hAnsi="Cambria" w:cs="Cambria"/>
        </w:rPr>
      </w:pPr>
    </w:p>
    <w:p w14:paraId="47736EC0" w14:textId="48BC796D" w:rsidR="00BB7820" w:rsidRDefault="00BB7820" w:rsidP="00F8304B">
      <w:pPr>
        <w:rPr>
          <w:rFonts w:ascii="Cambria" w:eastAsia="Cambria" w:hAnsi="Cambria" w:cs="Cambria"/>
        </w:rPr>
      </w:pPr>
    </w:p>
    <w:p w14:paraId="0D8AD2D0" w14:textId="7C50A535" w:rsidR="00BB7820" w:rsidRDefault="00BB7820" w:rsidP="00F8304B">
      <w:pPr>
        <w:rPr>
          <w:rFonts w:ascii="Cambria" w:eastAsia="Cambria" w:hAnsi="Cambria" w:cs="Cambria"/>
        </w:rPr>
      </w:pPr>
    </w:p>
    <w:p w14:paraId="490A62D9" w14:textId="29AC1031" w:rsidR="00BB7820" w:rsidRDefault="00BB7820" w:rsidP="00F8304B">
      <w:pPr>
        <w:rPr>
          <w:rFonts w:ascii="Cambria" w:eastAsia="Cambria" w:hAnsi="Cambria" w:cs="Cambria"/>
        </w:rPr>
      </w:pPr>
    </w:p>
    <w:p w14:paraId="5A6F7520" w14:textId="53A7320E" w:rsidR="00BB7820" w:rsidRDefault="00BB7820" w:rsidP="00F8304B">
      <w:pPr>
        <w:rPr>
          <w:rFonts w:ascii="Cambria" w:eastAsia="Cambria" w:hAnsi="Cambria" w:cs="Cambria"/>
        </w:rPr>
      </w:pPr>
    </w:p>
    <w:p w14:paraId="27FFF157" w14:textId="0D627A9A" w:rsidR="00BB7820" w:rsidRDefault="00BB7820" w:rsidP="00F8304B">
      <w:pPr>
        <w:rPr>
          <w:rFonts w:ascii="Cambria" w:eastAsia="Cambria" w:hAnsi="Cambria" w:cs="Cambria"/>
        </w:rPr>
      </w:pPr>
    </w:p>
    <w:p w14:paraId="73EB272F" w14:textId="1002CCAF" w:rsidR="00BB7820" w:rsidRDefault="00BB7820" w:rsidP="00F8304B">
      <w:pPr>
        <w:rPr>
          <w:rFonts w:ascii="Cambria" w:eastAsia="Cambria" w:hAnsi="Cambria" w:cs="Cambria"/>
        </w:rPr>
      </w:pPr>
    </w:p>
    <w:p w14:paraId="221C52B3" w14:textId="7A11F7A9" w:rsidR="00BB7820" w:rsidRDefault="00BB7820" w:rsidP="00F8304B">
      <w:pPr>
        <w:rPr>
          <w:rFonts w:ascii="Cambria" w:eastAsia="Cambria" w:hAnsi="Cambria" w:cs="Cambria"/>
        </w:rPr>
      </w:pPr>
    </w:p>
    <w:p w14:paraId="392E281C" w14:textId="42AD89DC" w:rsidR="00BB7820" w:rsidRDefault="00BB7820" w:rsidP="00F8304B">
      <w:pPr>
        <w:rPr>
          <w:rFonts w:ascii="Cambria" w:eastAsia="Cambria" w:hAnsi="Cambria" w:cs="Cambria"/>
        </w:rPr>
      </w:pPr>
    </w:p>
    <w:p w14:paraId="457C0EEA" w14:textId="301A3376" w:rsidR="00BB7820" w:rsidRDefault="00BB7820" w:rsidP="00F8304B">
      <w:pPr>
        <w:rPr>
          <w:rFonts w:ascii="Cambria" w:eastAsia="Cambria" w:hAnsi="Cambria" w:cs="Cambria"/>
        </w:rPr>
      </w:pPr>
    </w:p>
    <w:p w14:paraId="6788CC30" w14:textId="0F9A39D1" w:rsidR="00BB7820" w:rsidRDefault="00BB7820" w:rsidP="00F8304B">
      <w:pPr>
        <w:rPr>
          <w:rFonts w:ascii="Cambria" w:eastAsia="Cambria" w:hAnsi="Cambria" w:cs="Cambria"/>
        </w:rPr>
      </w:pPr>
    </w:p>
    <w:p w14:paraId="1C422D1D" w14:textId="09462251" w:rsidR="00F8304B" w:rsidRDefault="00F8304B" w:rsidP="00F8304B">
      <w:pPr>
        <w:rPr>
          <w:rFonts w:ascii="Cambria" w:eastAsia="Cambria" w:hAnsi="Cambria" w:cs="Cambria"/>
        </w:rPr>
      </w:pPr>
      <w:r w:rsidRPr="4483C9EB">
        <w:rPr>
          <w:rFonts w:ascii="Cambria" w:eastAsia="Cambria" w:hAnsi="Cambria" w:cs="Cambria"/>
        </w:rPr>
        <w:t>The parties will integrate the</w:t>
      </w:r>
      <w:r w:rsidR="004D61B1">
        <w:rPr>
          <w:rFonts w:ascii="Cambria" w:eastAsia="Cambria" w:hAnsi="Cambria" w:cs="Cambria"/>
        </w:rPr>
        <w:t xml:space="preserve"> above</w:t>
      </w:r>
      <w:r w:rsidRPr="4483C9EB">
        <w:rPr>
          <w:rFonts w:ascii="Cambria" w:eastAsia="Cambria" w:hAnsi="Cambria" w:cs="Cambria"/>
        </w:rPr>
        <w:t xml:space="preserve"> agreed </w:t>
      </w:r>
      <w:r w:rsidR="004D61B1">
        <w:rPr>
          <w:rFonts w:ascii="Cambria" w:eastAsia="Cambria" w:hAnsi="Cambria" w:cs="Cambria"/>
        </w:rPr>
        <w:t xml:space="preserve">to </w:t>
      </w:r>
      <w:r w:rsidRPr="4483C9EB">
        <w:rPr>
          <w:rFonts w:ascii="Cambria" w:eastAsia="Cambria" w:hAnsi="Cambria" w:cs="Cambria"/>
        </w:rPr>
        <w:t>changes into a complete contract as soon as feasible. In witness of these agreements the duly authorized representatives of the parties affix their signatures below.</w:t>
      </w:r>
    </w:p>
    <w:p w14:paraId="04431325" w14:textId="77777777" w:rsidR="00F8304B" w:rsidRDefault="00F8304B" w:rsidP="00C71B91">
      <w:pPr>
        <w:rPr>
          <w:rFonts w:ascii="Cambria" w:eastAsia="Cambria" w:hAnsi="Cambria" w:cs="Cambria"/>
        </w:rPr>
      </w:pPr>
    </w:p>
    <w:p w14:paraId="2903E1B9" w14:textId="77777777" w:rsidR="000D19D2" w:rsidRDefault="000D19D2" w:rsidP="00C71B91">
      <w:pPr>
        <w:rPr>
          <w:rFonts w:ascii="Cambria" w:eastAsia="Cambria" w:hAnsi="Cambria" w:cs="Cambria"/>
        </w:rPr>
      </w:pPr>
    </w:p>
    <w:p w14:paraId="6ADE5B09" w14:textId="77777777" w:rsidR="000D19D2" w:rsidRDefault="000D19D2" w:rsidP="00C71B91">
      <w:pPr>
        <w:rPr>
          <w:rFonts w:ascii="Cambria" w:eastAsia="Cambria" w:hAnsi="Cambria" w:cs="Cambria"/>
        </w:rPr>
      </w:pPr>
    </w:p>
    <w:p w14:paraId="3729DF5B" w14:textId="6AC71AD4" w:rsidR="1B38444F" w:rsidRDefault="1B38444F" w:rsidP="1B38444F">
      <w:pPr>
        <w:widowControl w:val="0"/>
        <w:rPr>
          <w:rFonts w:ascii="Cambria" w:eastAsia="Arial" w:hAnsi="Cambria" w:cs="Arial"/>
        </w:rPr>
      </w:pPr>
    </w:p>
    <w:p w14:paraId="5534B003" w14:textId="545ED366" w:rsidR="1B38444F" w:rsidRDefault="1B38444F" w:rsidP="1B38444F">
      <w:pPr>
        <w:widowControl w:val="0"/>
        <w:rPr>
          <w:rFonts w:ascii="Cambria" w:eastAsia="Arial" w:hAnsi="Cambria" w:cs="Arial"/>
        </w:rPr>
      </w:pPr>
    </w:p>
    <w:p w14:paraId="6179B9A0" w14:textId="53B4A646" w:rsidR="60D8E594" w:rsidRDefault="60D8E594" w:rsidP="60D8E594">
      <w:pPr>
        <w:widowControl w:val="0"/>
        <w:rPr>
          <w:rFonts w:ascii="Cambria" w:eastAsia="Arial" w:hAnsi="Cambria" w:cs="Arial"/>
        </w:rPr>
      </w:pPr>
    </w:p>
    <w:p w14:paraId="3F15AC67" w14:textId="77777777" w:rsidR="008D4977" w:rsidRPr="008D4977" w:rsidRDefault="008D4977" w:rsidP="008D4977">
      <w:pPr>
        <w:widowControl w:val="0"/>
        <w:autoSpaceDE w:val="0"/>
        <w:autoSpaceDN w:val="0"/>
        <w:rPr>
          <w:rFonts w:ascii="Cambria" w:eastAsia="Arial" w:hAnsi="Cambria" w:cs="Arial"/>
          <w:kern w:val="0"/>
          <w14:ligatures w14:val="none"/>
        </w:rPr>
      </w:pPr>
      <w:r w:rsidRPr="008D4977">
        <w:rPr>
          <w:rFonts w:ascii="Cambria" w:eastAsia="Arial" w:hAnsi="Cambria" w:cs="Arial"/>
          <w:kern w:val="0"/>
          <w14:ligatures w14:val="none"/>
        </w:rPr>
        <w:t>For the Union:</w:t>
      </w:r>
      <w:r w:rsidRPr="008D4977">
        <w:rPr>
          <w:rFonts w:ascii="Cambria" w:eastAsia="Arial" w:hAnsi="Cambria" w:cs="Arial"/>
          <w:kern w:val="0"/>
          <w14:ligatures w14:val="none"/>
        </w:rPr>
        <w:tab/>
      </w:r>
      <w:r w:rsidRPr="008D4977">
        <w:rPr>
          <w:rFonts w:ascii="Cambria" w:eastAsia="Arial" w:hAnsi="Cambria" w:cs="Arial"/>
          <w:kern w:val="0"/>
          <w14:ligatures w14:val="none"/>
        </w:rPr>
        <w:tab/>
      </w:r>
      <w:r w:rsidRPr="008D4977">
        <w:rPr>
          <w:rFonts w:ascii="Cambria" w:eastAsia="Arial" w:hAnsi="Cambria" w:cs="Arial"/>
          <w:kern w:val="0"/>
          <w14:ligatures w14:val="none"/>
        </w:rPr>
        <w:tab/>
      </w:r>
      <w:r w:rsidRPr="008D4977">
        <w:rPr>
          <w:rFonts w:ascii="Cambria" w:eastAsia="Arial" w:hAnsi="Cambria" w:cs="Arial"/>
          <w:kern w:val="0"/>
          <w14:ligatures w14:val="none"/>
        </w:rPr>
        <w:tab/>
      </w:r>
      <w:r w:rsidRPr="008D4977">
        <w:rPr>
          <w:rFonts w:ascii="Cambria" w:eastAsia="Arial" w:hAnsi="Cambria" w:cs="Arial"/>
          <w:kern w:val="0"/>
          <w14:ligatures w14:val="none"/>
        </w:rPr>
        <w:tab/>
      </w:r>
      <w:r w:rsidRPr="008D4977">
        <w:rPr>
          <w:rFonts w:ascii="Cambria" w:eastAsia="Arial" w:hAnsi="Cambria" w:cs="Arial"/>
          <w:kern w:val="0"/>
          <w14:ligatures w14:val="none"/>
        </w:rPr>
        <w:tab/>
        <w:t>For the University:</w:t>
      </w:r>
    </w:p>
    <w:p w14:paraId="3D83AFAE" w14:textId="77777777" w:rsidR="008D4977" w:rsidRPr="008D4977" w:rsidRDefault="008D4977" w:rsidP="008D4977">
      <w:pPr>
        <w:widowControl w:val="0"/>
        <w:autoSpaceDE w:val="0"/>
        <w:autoSpaceDN w:val="0"/>
        <w:rPr>
          <w:rFonts w:ascii="Cambria" w:eastAsia="Arial" w:hAnsi="Cambria" w:cs="Arial"/>
          <w:kern w:val="0"/>
          <w14:ligatures w14:val="none"/>
        </w:rPr>
      </w:pPr>
    </w:p>
    <w:p w14:paraId="7FF76BE4" w14:textId="77777777" w:rsidR="008D4977" w:rsidRPr="008D4977" w:rsidRDefault="008D4977" w:rsidP="008D4977">
      <w:pPr>
        <w:widowControl w:val="0"/>
        <w:autoSpaceDE w:val="0"/>
        <w:autoSpaceDN w:val="0"/>
        <w:rPr>
          <w:rFonts w:ascii="Cambria" w:eastAsia="Arial" w:hAnsi="Cambria" w:cs="Arial"/>
          <w:kern w:val="0"/>
          <w14:ligatures w14:val="none"/>
        </w:rPr>
      </w:pPr>
    </w:p>
    <w:p w14:paraId="51F3072F" w14:textId="77777777" w:rsidR="008D4977" w:rsidRPr="008D4977" w:rsidRDefault="008D4977" w:rsidP="008D4977">
      <w:pPr>
        <w:widowControl w:val="0"/>
        <w:autoSpaceDE w:val="0"/>
        <w:autoSpaceDN w:val="0"/>
        <w:rPr>
          <w:rFonts w:ascii="Cambria" w:eastAsia="Arial" w:hAnsi="Cambria" w:cs="Arial"/>
          <w:kern w:val="0"/>
          <w14:ligatures w14:val="none"/>
        </w:rPr>
      </w:pPr>
    </w:p>
    <w:p w14:paraId="73676B91" w14:textId="77777777" w:rsidR="008D4977" w:rsidRPr="008D4977" w:rsidRDefault="008D4977" w:rsidP="008D4977">
      <w:pPr>
        <w:widowControl w:val="0"/>
        <w:autoSpaceDE w:val="0"/>
        <w:autoSpaceDN w:val="0"/>
        <w:rPr>
          <w:rFonts w:ascii="Cambria" w:eastAsia="Arial" w:hAnsi="Cambria" w:cs="Arial"/>
          <w:kern w:val="0"/>
          <w14:ligatures w14:val="none"/>
        </w:rPr>
      </w:pPr>
      <w:r w:rsidRPr="008D4977">
        <w:rPr>
          <w:rFonts w:ascii="Cambria" w:eastAsia="Arial" w:hAnsi="Cambria" w:cs="Arial"/>
          <w:kern w:val="0"/>
          <w14:ligatures w14:val="none"/>
        </w:rPr>
        <w:t>_______________________________           ________</w:t>
      </w:r>
      <w:r w:rsidRPr="008D4977">
        <w:rPr>
          <w:rFonts w:ascii="Cambria" w:eastAsia="Arial" w:hAnsi="Cambria" w:cs="Arial"/>
          <w:kern w:val="0"/>
          <w14:ligatures w14:val="none"/>
        </w:rPr>
        <w:tab/>
      </w:r>
      <w:r w:rsidRPr="008D4977">
        <w:rPr>
          <w:rFonts w:ascii="Cambria" w:eastAsia="Arial" w:hAnsi="Cambria" w:cs="Arial"/>
          <w:kern w:val="0"/>
          <w14:ligatures w14:val="none"/>
        </w:rPr>
        <w:tab/>
        <w:t>_________________________________      ________</w:t>
      </w:r>
    </w:p>
    <w:p w14:paraId="61967D2E" w14:textId="6A1D5851" w:rsidR="008D4977" w:rsidRPr="008D4977" w:rsidRDefault="008D4977" w:rsidP="008D4977">
      <w:pPr>
        <w:widowControl w:val="0"/>
        <w:autoSpaceDE w:val="0"/>
        <w:autoSpaceDN w:val="0"/>
        <w:rPr>
          <w:rFonts w:ascii="Cambria" w:eastAsia="Arial" w:hAnsi="Cambria" w:cs="Arial"/>
          <w:kern w:val="0"/>
          <w14:ligatures w14:val="none"/>
        </w:rPr>
      </w:pPr>
      <w:r w:rsidRPr="008D4977">
        <w:rPr>
          <w:rFonts w:ascii="Cambria" w:eastAsia="Arial" w:hAnsi="Cambria" w:cs="Arial"/>
          <w:kern w:val="0"/>
          <w14:ligatures w14:val="none"/>
        </w:rPr>
        <w:t xml:space="preserve">Jason Rodriquez             </w:t>
      </w:r>
      <w:r w:rsidRPr="008D4977">
        <w:rPr>
          <w:rFonts w:ascii="Cambria" w:eastAsia="Arial" w:hAnsi="Cambria" w:cs="Arial"/>
          <w:kern w:val="0"/>
          <w14:ligatures w14:val="none"/>
        </w:rPr>
        <w:tab/>
        <w:t xml:space="preserve">  </w:t>
      </w:r>
      <w:r w:rsidR="009A3E48">
        <w:rPr>
          <w:rFonts w:ascii="Cambria" w:eastAsia="Arial" w:hAnsi="Cambria" w:cs="Arial"/>
          <w:kern w:val="0"/>
          <w14:ligatures w14:val="none"/>
        </w:rPr>
        <w:t xml:space="preserve"> </w:t>
      </w:r>
      <w:r w:rsidRPr="008D4977">
        <w:rPr>
          <w:rFonts w:ascii="Cambria" w:eastAsia="Arial" w:hAnsi="Cambria" w:cs="Arial"/>
          <w:kern w:val="0"/>
          <w14:ligatures w14:val="none"/>
        </w:rPr>
        <w:t xml:space="preserve"> Date</w:t>
      </w:r>
      <w:r w:rsidRPr="008D4977">
        <w:rPr>
          <w:rFonts w:ascii="Cambria" w:eastAsia="Arial" w:hAnsi="Cambria" w:cs="Arial"/>
          <w:kern w:val="0"/>
          <w14:ligatures w14:val="none"/>
        </w:rPr>
        <w:tab/>
      </w:r>
      <w:r w:rsidRPr="008D4977">
        <w:rPr>
          <w:rFonts w:ascii="Cambria" w:eastAsia="Arial" w:hAnsi="Cambria" w:cs="Arial"/>
          <w:kern w:val="0"/>
          <w14:ligatures w14:val="none"/>
        </w:rPr>
        <w:tab/>
      </w:r>
      <w:r w:rsidR="009A3E48">
        <w:rPr>
          <w:rFonts w:ascii="Cambria" w:eastAsia="Arial" w:hAnsi="Cambria" w:cs="Arial"/>
          <w:kern w:val="0"/>
          <w14:ligatures w14:val="none"/>
        </w:rPr>
        <w:t xml:space="preserve">               </w:t>
      </w:r>
      <w:r w:rsidRPr="008D4977">
        <w:rPr>
          <w:rFonts w:ascii="Cambria" w:eastAsia="Arial" w:hAnsi="Cambria" w:cs="Arial"/>
          <w:kern w:val="0"/>
          <w14:ligatures w14:val="none"/>
        </w:rPr>
        <w:t>Mickey Gallagher</w:t>
      </w:r>
      <w:r w:rsidRPr="008D4977">
        <w:rPr>
          <w:rFonts w:ascii="Cambria" w:eastAsia="Arial" w:hAnsi="Cambria" w:cs="Arial"/>
          <w:kern w:val="0"/>
          <w14:ligatures w14:val="none"/>
        </w:rPr>
        <w:tab/>
        <w:t xml:space="preserve">                  Date</w:t>
      </w:r>
    </w:p>
    <w:p w14:paraId="654D2FF1" w14:textId="77777777" w:rsidR="008D4977" w:rsidRPr="008D4977" w:rsidRDefault="008D4977" w:rsidP="008D4977">
      <w:pPr>
        <w:widowControl w:val="0"/>
        <w:autoSpaceDE w:val="0"/>
        <w:autoSpaceDN w:val="0"/>
        <w:rPr>
          <w:rFonts w:ascii="Cambria" w:eastAsia="Arial" w:hAnsi="Cambria" w:cs="Arial"/>
          <w:kern w:val="0"/>
          <w14:ligatures w14:val="none"/>
        </w:rPr>
      </w:pPr>
      <w:r w:rsidRPr="008D4977">
        <w:rPr>
          <w:rFonts w:ascii="Cambria" w:eastAsia="Arial" w:hAnsi="Cambria" w:cs="Arial"/>
          <w:kern w:val="0"/>
          <w14:ligatures w14:val="none"/>
        </w:rPr>
        <w:t>Chief Spokesperson</w:t>
      </w:r>
      <w:r w:rsidRPr="008D4977">
        <w:rPr>
          <w:rFonts w:ascii="Cambria" w:eastAsia="Arial" w:hAnsi="Cambria" w:cs="Arial"/>
          <w:kern w:val="0"/>
          <w14:ligatures w14:val="none"/>
        </w:rPr>
        <w:tab/>
      </w:r>
      <w:r w:rsidRPr="008D4977">
        <w:rPr>
          <w:rFonts w:ascii="Cambria" w:eastAsia="Arial" w:hAnsi="Cambria" w:cs="Arial"/>
          <w:kern w:val="0"/>
          <w14:ligatures w14:val="none"/>
        </w:rPr>
        <w:tab/>
      </w:r>
      <w:r w:rsidRPr="008D4977">
        <w:rPr>
          <w:rFonts w:ascii="Cambria" w:eastAsia="Arial" w:hAnsi="Cambria" w:cs="Arial"/>
          <w:kern w:val="0"/>
          <w14:ligatures w14:val="none"/>
        </w:rPr>
        <w:tab/>
      </w:r>
      <w:r w:rsidRPr="008D4977">
        <w:rPr>
          <w:rFonts w:ascii="Cambria" w:eastAsia="Arial" w:hAnsi="Cambria" w:cs="Arial"/>
          <w:kern w:val="0"/>
          <w14:ligatures w14:val="none"/>
        </w:rPr>
        <w:tab/>
        <w:t xml:space="preserve">               Executive Dir., Employee</w:t>
      </w:r>
    </w:p>
    <w:p w14:paraId="5D350F69" w14:textId="77777777" w:rsidR="008D4977" w:rsidRPr="008D4977" w:rsidRDefault="008D4977" w:rsidP="008D4977">
      <w:pPr>
        <w:widowControl w:val="0"/>
        <w:autoSpaceDE w:val="0"/>
        <w:autoSpaceDN w:val="0"/>
        <w:rPr>
          <w:rFonts w:ascii="Cambria" w:eastAsia="Arial" w:hAnsi="Cambria" w:cs="Arial"/>
          <w:kern w:val="0"/>
          <w14:ligatures w14:val="none"/>
        </w:rPr>
      </w:pPr>
      <w:r w:rsidRPr="008D4977">
        <w:rPr>
          <w:rFonts w:ascii="Cambria" w:eastAsia="Arial" w:hAnsi="Cambria" w:cs="Arial"/>
          <w:kern w:val="0"/>
          <w14:ligatures w14:val="none"/>
        </w:rPr>
        <w:tab/>
      </w:r>
      <w:r w:rsidRPr="008D4977">
        <w:rPr>
          <w:rFonts w:ascii="Cambria" w:eastAsia="Arial" w:hAnsi="Cambria" w:cs="Arial"/>
          <w:kern w:val="0"/>
          <w14:ligatures w14:val="none"/>
        </w:rPr>
        <w:tab/>
      </w:r>
      <w:r w:rsidRPr="008D4977">
        <w:rPr>
          <w:rFonts w:ascii="Cambria" w:eastAsia="Arial" w:hAnsi="Cambria" w:cs="Arial"/>
          <w:kern w:val="0"/>
          <w14:ligatures w14:val="none"/>
        </w:rPr>
        <w:tab/>
      </w:r>
      <w:r w:rsidRPr="008D4977">
        <w:rPr>
          <w:rFonts w:ascii="Cambria" w:eastAsia="Arial" w:hAnsi="Cambria" w:cs="Arial"/>
          <w:kern w:val="0"/>
          <w14:ligatures w14:val="none"/>
        </w:rPr>
        <w:tab/>
      </w:r>
      <w:r w:rsidRPr="008D4977">
        <w:rPr>
          <w:rFonts w:ascii="Cambria" w:eastAsia="Arial" w:hAnsi="Cambria" w:cs="Arial"/>
          <w:kern w:val="0"/>
          <w14:ligatures w14:val="none"/>
        </w:rPr>
        <w:tab/>
      </w:r>
      <w:r w:rsidRPr="008D4977">
        <w:rPr>
          <w:rFonts w:ascii="Cambria" w:eastAsia="Arial" w:hAnsi="Cambria" w:cs="Arial"/>
          <w:kern w:val="0"/>
          <w14:ligatures w14:val="none"/>
        </w:rPr>
        <w:tab/>
      </w:r>
      <w:r w:rsidRPr="008D4977">
        <w:rPr>
          <w:rFonts w:ascii="Cambria" w:eastAsia="Arial" w:hAnsi="Cambria" w:cs="Arial"/>
          <w:kern w:val="0"/>
          <w14:ligatures w14:val="none"/>
        </w:rPr>
        <w:tab/>
        <w:t>&amp; Labor Relations</w:t>
      </w:r>
    </w:p>
    <w:p w14:paraId="579D0756" w14:textId="77777777" w:rsidR="008D4977" w:rsidRPr="008D4977" w:rsidRDefault="008D4977" w:rsidP="008D4977">
      <w:pPr>
        <w:widowControl w:val="0"/>
        <w:autoSpaceDE w:val="0"/>
        <w:autoSpaceDN w:val="0"/>
        <w:rPr>
          <w:rFonts w:ascii="Cambria" w:eastAsia="Arial" w:hAnsi="Cambria" w:cs="Arial"/>
          <w:kern w:val="0"/>
          <w14:ligatures w14:val="none"/>
        </w:rPr>
      </w:pPr>
    </w:p>
    <w:p w14:paraId="3E2F4010" w14:textId="77777777" w:rsidR="008D4977" w:rsidRPr="008D4977" w:rsidRDefault="008D4977" w:rsidP="008D4977">
      <w:pPr>
        <w:widowControl w:val="0"/>
        <w:autoSpaceDE w:val="0"/>
        <w:autoSpaceDN w:val="0"/>
        <w:rPr>
          <w:rFonts w:ascii="Cambria" w:eastAsia="Arial" w:hAnsi="Cambria" w:cs="Arial"/>
          <w:kern w:val="0"/>
          <w14:ligatures w14:val="none"/>
        </w:rPr>
      </w:pPr>
    </w:p>
    <w:p w14:paraId="35B98D24" w14:textId="77777777" w:rsidR="008D4977" w:rsidRPr="008D4977" w:rsidRDefault="008D4977" w:rsidP="008D4977">
      <w:pPr>
        <w:widowControl w:val="0"/>
        <w:autoSpaceDE w:val="0"/>
        <w:autoSpaceDN w:val="0"/>
        <w:rPr>
          <w:rFonts w:ascii="Cambria" w:eastAsia="Arial" w:hAnsi="Cambria" w:cs="Arial"/>
          <w:kern w:val="0"/>
          <w14:ligatures w14:val="none"/>
        </w:rPr>
      </w:pPr>
    </w:p>
    <w:p w14:paraId="2A686410" w14:textId="77777777" w:rsidR="008D4977" w:rsidRPr="008D4977" w:rsidRDefault="008D4977" w:rsidP="008D4977">
      <w:pPr>
        <w:widowControl w:val="0"/>
        <w:autoSpaceDE w:val="0"/>
        <w:autoSpaceDN w:val="0"/>
        <w:rPr>
          <w:rFonts w:ascii="Cambria" w:eastAsia="Arial" w:hAnsi="Cambria" w:cs="Arial"/>
          <w:kern w:val="0"/>
          <w14:ligatures w14:val="none"/>
        </w:rPr>
      </w:pPr>
    </w:p>
    <w:p w14:paraId="01D38652" w14:textId="77777777" w:rsidR="008D4977" w:rsidRPr="00005509" w:rsidRDefault="008D4977" w:rsidP="008D4977">
      <w:pPr>
        <w:widowControl w:val="0"/>
        <w:autoSpaceDE w:val="0"/>
        <w:autoSpaceDN w:val="0"/>
        <w:rPr>
          <w:rFonts w:ascii="Cambria" w:eastAsia="Arial" w:hAnsi="Cambria" w:cs="Arial"/>
          <w:kern w:val="0"/>
          <w:lang w:val="it-IT"/>
          <w14:ligatures w14:val="none"/>
        </w:rPr>
      </w:pPr>
      <w:r w:rsidRPr="00005509">
        <w:rPr>
          <w:rFonts w:ascii="Cambria" w:eastAsia="Arial" w:hAnsi="Cambria" w:cs="Arial"/>
          <w:kern w:val="0"/>
          <w:lang w:val="it-IT"/>
          <w14:ligatures w14:val="none"/>
        </w:rPr>
        <w:t>_______________________________           ________</w:t>
      </w:r>
      <w:r w:rsidRPr="00005509">
        <w:rPr>
          <w:rFonts w:ascii="Cambria" w:eastAsia="Arial" w:hAnsi="Cambria" w:cs="Arial"/>
          <w:kern w:val="0"/>
          <w:lang w:val="it-IT"/>
          <w14:ligatures w14:val="none"/>
        </w:rPr>
        <w:tab/>
      </w:r>
      <w:r w:rsidRPr="00005509">
        <w:rPr>
          <w:rFonts w:ascii="Cambria" w:eastAsia="Arial" w:hAnsi="Cambria" w:cs="Arial"/>
          <w:kern w:val="0"/>
          <w:lang w:val="it-IT"/>
          <w14:ligatures w14:val="none"/>
        </w:rPr>
        <w:tab/>
      </w:r>
    </w:p>
    <w:p w14:paraId="2AD4965D" w14:textId="455A1D15" w:rsidR="008D4977" w:rsidRPr="00005509" w:rsidRDefault="008D4977" w:rsidP="008D4977">
      <w:pPr>
        <w:widowControl w:val="0"/>
        <w:autoSpaceDE w:val="0"/>
        <w:autoSpaceDN w:val="0"/>
        <w:rPr>
          <w:rFonts w:ascii="Cambria" w:eastAsia="Arial" w:hAnsi="Cambria" w:cs="Arial"/>
          <w:kern w:val="0"/>
          <w:lang w:val="it-IT"/>
          <w14:ligatures w14:val="none"/>
        </w:rPr>
      </w:pPr>
      <w:r w:rsidRPr="00005509">
        <w:rPr>
          <w:rFonts w:ascii="Cambria" w:eastAsia="Arial" w:hAnsi="Cambria" w:cs="Arial"/>
          <w:kern w:val="0"/>
          <w:lang w:val="it-IT"/>
          <w14:ligatures w14:val="none"/>
        </w:rPr>
        <w:t>Caroline</w:t>
      </w:r>
      <w:r w:rsidR="00435F5D" w:rsidRPr="00005509">
        <w:rPr>
          <w:rFonts w:ascii="Cambria" w:eastAsia="Arial" w:hAnsi="Cambria" w:cs="Arial"/>
          <w:kern w:val="0"/>
          <w:lang w:val="it-IT"/>
          <w14:ligatures w14:val="none"/>
        </w:rPr>
        <w:t xml:space="preserve"> L.</w:t>
      </w:r>
      <w:r w:rsidRPr="00005509">
        <w:rPr>
          <w:rFonts w:ascii="Cambria" w:eastAsia="Arial" w:hAnsi="Cambria" w:cs="Arial"/>
          <w:kern w:val="0"/>
          <w:lang w:val="it-IT"/>
          <w14:ligatures w14:val="none"/>
        </w:rPr>
        <w:t xml:space="preserve"> Coscia             </w:t>
      </w:r>
      <w:r w:rsidRPr="00005509">
        <w:rPr>
          <w:rFonts w:ascii="Cambria" w:eastAsia="Arial" w:hAnsi="Cambria" w:cs="Arial"/>
          <w:kern w:val="0"/>
          <w:lang w:val="it-IT"/>
          <w14:ligatures w14:val="none"/>
        </w:rPr>
        <w:tab/>
        <w:t xml:space="preserve">     Date</w:t>
      </w:r>
      <w:r w:rsidRPr="00005509">
        <w:rPr>
          <w:rFonts w:ascii="Cambria" w:eastAsia="Arial" w:hAnsi="Cambria" w:cs="Arial"/>
          <w:kern w:val="0"/>
          <w:lang w:val="it-IT"/>
          <w14:ligatures w14:val="none"/>
        </w:rPr>
        <w:tab/>
      </w:r>
      <w:r w:rsidRPr="00005509">
        <w:rPr>
          <w:rFonts w:ascii="Cambria" w:eastAsia="Arial" w:hAnsi="Cambria" w:cs="Arial"/>
          <w:kern w:val="0"/>
          <w:lang w:val="it-IT"/>
          <w14:ligatures w14:val="none"/>
        </w:rPr>
        <w:tab/>
        <w:t xml:space="preserve">             </w:t>
      </w:r>
    </w:p>
    <w:p w14:paraId="38992576" w14:textId="77777777" w:rsidR="008D4977" w:rsidRPr="00005509" w:rsidRDefault="008D4977" w:rsidP="008D4977">
      <w:pPr>
        <w:widowControl w:val="0"/>
        <w:autoSpaceDE w:val="0"/>
        <w:autoSpaceDN w:val="0"/>
        <w:rPr>
          <w:rFonts w:ascii="Cambria" w:eastAsia="Arial" w:hAnsi="Cambria" w:cs="Arial"/>
          <w:kern w:val="0"/>
          <w:lang w:val="it-IT"/>
          <w14:ligatures w14:val="none"/>
        </w:rPr>
      </w:pPr>
      <w:r w:rsidRPr="00005509">
        <w:rPr>
          <w:rFonts w:ascii="Cambria" w:eastAsia="Arial" w:hAnsi="Cambria" w:cs="Arial"/>
          <w:kern w:val="0"/>
          <w:lang w:val="it-IT"/>
          <w14:ligatures w14:val="none"/>
        </w:rPr>
        <w:t>FSU President</w:t>
      </w:r>
      <w:r w:rsidRPr="00005509">
        <w:rPr>
          <w:rFonts w:ascii="Cambria" w:eastAsia="Arial" w:hAnsi="Cambria" w:cs="Arial"/>
          <w:kern w:val="0"/>
          <w:lang w:val="it-IT"/>
          <w14:ligatures w14:val="none"/>
        </w:rPr>
        <w:tab/>
      </w:r>
      <w:r w:rsidRPr="00005509">
        <w:rPr>
          <w:rFonts w:ascii="Cambria" w:eastAsia="Arial" w:hAnsi="Cambria" w:cs="Arial"/>
          <w:kern w:val="0"/>
          <w:lang w:val="it-IT"/>
          <w14:ligatures w14:val="none"/>
        </w:rPr>
        <w:tab/>
      </w:r>
      <w:r w:rsidRPr="00005509">
        <w:rPr>
          <w:rFonts w:ascii="Cambria" w:eastAsia="Arial" w:hAnsi="Cambria" w:cs="Arial"/>
          <w:kern w:val="0"/>
          <w:lang w:val="it-IT"/>
          <w14:ligatures w14:val="none"/>
        </w:rPr>
        <w:tab/>
      </w:r>
      <w:r w:rsidRPr="00005509">
        <w:rPr>
          <w:rFonts w:ascii="Cambria" w:eastAsia="Arial" w:hAnsi="Cambria" w:cs="Arial"/>
          <w:kern w:val="0"/>
          <w:lang w:val="it-IT"/>
          <w14:ligatures w14:val="none"/>
        </w:rPr>
        <w:tab/>
      </w:r>
      <w:r w:rsidRPr="00005509">
        <w:rPr>
          <w:rFonts w:ascii="Cambria" w:eastAsia="Arial" w:hAnsi="Cambria" w:cs="Arial"/>
          <w:kern w:val="0"/>
          <w:lang w:val="it-IT"/>
          <w14:ligatures w14:val="none"/>
        </w:rPr>
        <w:tab/>
        <w:t xml:space="preserve">               </w:t>
      </w:r>
    </w:p>
    <w:p w14:paraId="663EE8C5" w14:textId="77777777" w:rsidR="008D4977" w:rsidRPr="00005509" w:rsidRDefault="008D4977" w:rsidP="008D4977">
      <w:pPr>
        <w:widowControl w:val="0"/>
        <w:autoSpaceDE w:val="0"/>
        <w:autoSpaceDN w:val="0"/>
        <w:rPr>
          <w:rFonts w:ascii="Cambria" w:eastAsia="Arial" w:hAnsi="Cambria" w:cs="Arial"/>
          <w:kern w:val="0"/>
          <w:lang w:val="it-IT"/>
          <w14:ligatures w14:val="none"/>
        </w:rPr>
      </w:pPr>
      <w:r w:rsidRPr="00005509">
        <w:rPr>
          <w:rFonts w:ascii="Cambria" w:eastAsia="Arial" w:hAnsi="Cambria" w:cs="Arial"/>
          <w:kern w:val="0"/>
          <w:lang w:val="it-IT"/>
          <w14:ligatures w14:val="none"/>
        </w:rPr>
        <w:tab/>
      </w:r>
      <w:r w:rsidRPr="00005509">
        <w:rPr>
          <w:rFonts w:ascii="Cambria" w:eastAsia="Arial" w:hAnsi="Cambria" w:cs="Arial"/>
          <w:kern w:val="0"/>
          <w:lang w:val="it-IT"/>
          <w14:ligatures w14:val="none"/>
        </w:rPr>
        <w:tab/>
      </w:r>
      <w:r w:rsidRPr="00005509">
        <w:rPr>
          <w:rFonts w:ascii="Cambria" w:eastAsia="Arial" w:hAnsi="Cambria" w:cs="Arial"/>
          <w:kern w:val="0"/>
          <w:lang w:val="it-IT"/>
          <w14:ligatures w14:val="none"/>
        </w:rPr>
        <w:tab/>
      </w:r>
      <w:r w:rsidRPr="00005509">
        <w:rPr>
          <w:rFonts w:ascii="Cambria" w:eastAsia="Arial" w:hAnsi="Cambria" w:cs="Arial"/>
          <w:kern w:val="0"/>
          <w:lang w:val="it-IT"/>
          <w14:ligatures w14:val="none"/>
        </w:rPr>
        <w:tab/>
      </w:r>
      <w:r w:rsidRPr="00005509">
        <w:rPr>
          <w:rFonts w:ascii="Cambria" w:eastAsia="Arial" w:hAnsi="Cambria" w:cs="Arial"/>
          <w:kern w:val="0"/>
          <w:lang w:val="it-IT"/>
          <w14:ligatures w14:val="none"/>
        </w:rPr>
        <w:tab/>
      </w:r>
      <w:r w:rsidRPr="00005509">
        <w:rPr>
          <w:rFonts w:ascii="Cambria" w:eastAsia="Arial" w:hAnsi="Cambria" w:cs="Arial"/>
          <w:kern w:val="0"/>
          <w:lang w:val="it-IT"/>
          <w14:ligatures w14:val="none"/>
        </w:rPr>
        <w:tab/>
      </w:r>
      <w:r w:rsidRPr="00005509">
        <w:rPr>
          <w:rFonts w:ascii="Cambria" w:eastAsia="Arial" w:hAnsi="Cambria" w:cs="Arial"/>
          <w:kern w:val="0"/>
          <w:lang w:val="it-IT"/>
          <w14:ligatures w14:val="none"/>
        </w:rPr>
        <w:tab/>
      </w:r>
    </w:p>
    <w:p w14:paraId="1674C3A8" w14:textId="77777777" w:rsidR="008D4977" w:rsidRPr="00005509" w:rsidRDefault="008D4977" w:rsidP="008D4977">
      <w:pPr>
        <w:widowControl w:val="0"/>
        <w:autoSpaceDE w:val="0"/>
        <w:autoSpaceDN w:val="0"/>
        <w:rPr>
          <w:rFonts w:ascii="Cambria" w:eastAsia="Arial" w:hAnsi="Cambria" w:cs="Arial"/>
          <w:kern w:val="0"/>
          <w:lang w:val="it-IT"/>
          <w14:ligatures w14:val="none"/>
        </w:rPr>
      </w:pPr>
    </w:p>
    <w:p w14:paraId="1882C1B3" w14:textId="77777777" w:rsidR="008D4977" w:rsidRPr="00005509" w:rsidRDefault="008D4977" w:rsidP="008D4977">
      <w:pPr>
        <w:widowControl w:val="0"/>
        <w:autoSpaceDE w:val="0"/>
        <w:autoSpaceDN w:val="0"/>
        <w:rPr>
          <w:rFonts w:ascii="Cambria" w:eastAsia="Arial" w:hAnsi="Cambria" w:cs="Arial"/>
          <w:kern w:val="0"/>
          <w:lang w:val="it-IT"/>
          <w14:ligatures w14:val="none"/>
        </w:rPr>
      </w:pPr>
      <w:r w:rsidRPr="00005509">
        <w:rPr>
          <w:rFonts w:ascii="Cambria" w:eastAsia="Arial" w:hAnsi="Cambria" w:cs="Arial"/>
          <w:kern w:val="0"/>
          <w:lang w:val="it-IT"/>
          <w14:ligatures w14:val="none"/>
        </w:rPr>
        <w:tab/>
      </w:r>
      <w:r w:rsidRPr="00005509">
        <w:rPr>
          <w:rFonts w:ascii="Cambria" w:eastAsia="Arial" w:hAnsi="Cambria" w:cs="Arial"/>
          <w:kern w:val="0"/>
          <w:lang w:val="it-IT"/>
          <w14:ligatures w14:val="none"/>
        </w:rPr>
        <w:tab/>
      </w:r>
      <w:r w:rsidRPr="00005509">
        <w:rPr>
          <w:rFonts w:ascii="Cambria" w:eastAsia="Arial" w:hAnsi="Cambria" w:cs="Arial"/>
          <w:kern w:val="0"/>
          <w:lang w:val="it-IT"/>
          <w14:ligatures w14:val="none"/>
        </w:rPr>
        <w:tab/>
      </w:r>
      <w:r w:rsidRPr="00005509">
        <w:rPr>
          <w:rFonts w:ascii="Cambria" w:eastAsia="Arial" w:hAnsi="Cambria" w:cs="Arial"/>
          <w:kern w:val="0"/>
          <w:lang w:val="it-IT"/>
          <w14:ligatures w14:val="none"/>
        </w:rPr>
        <w:tab/>
      </w:r>
    </w:p>
    <w:p w14:paraId="6B4DB64F" w14:textId="77777777" w:rsidR="008D4977" w:rsidRPr="00005509" w:rsidRDefault="008D4977" w:rsidP="008D4977">
      <w:pPr>
        <w:widowControl w:val="0"/>
        <w:autoSpaceDE w:val="0"/>
        <w:autoSpaceDN w:val="0"/>
        <w:rPr>
          <w:rFonts w:ascii="Cambria" w:eastAsia="Arial" w:hAnsi="Cambria" w:cs="Arial"/>
          <w:kern w:val="0"/>
          <w:lang w:val="it-IT"/>
          <w14:ligatures w14:val="none"/>
        </w:rPr>
      </w:pPr>
    </w:p>
    <w:p w14:paraId="1F57DD14" w14:textId="77777777" w:rsidR="008D4977" w:rsidRPr="00005509" w:rsidRDefault="008D4977" w:rsidP="008D4977">
      <w:pPr>
        <w:widowControl w:val="0"/>
        <w:autoSpaceDE w:val="0"/>
        <w:autoSpaceDN w:val="0"/>
        <w:rPr>
          <w:rFonts w:ascii="Cambria" w:eastAsia="Arial" w:hAnsi="Cambria" w:cs="Arial"/>
          <w:kern w:val="0"/>
          <w:lang w:val="pt-BR"/>
          <w14:ligatures w14:val="none"/>
        </w:rPr>
      </w:pPr>
      <w:r w:rsidRPr="00005509">
        <w:rPr>
          <w:rFonts w:ascii="Cambria" w:eastAsia="Arial" w:hAnsi="Cambria" w:cs="Arial"/>
          <w:kern w:val="0"/>
          <w:lang w:val="pt-BR"/>
          <w14:ligatures w14:val="none"/>
        </w:rPr>
        <w:t>_______________________________           ________</w:t>
      </w:r>
      <w:r w:rsidRPr="00005509">
        <w:rPr>
          <w:rFonts w:ascii="Cambria" w:eastAsia="Arial" w:hAnsi="Cambria" w:cs="Arial"/>
          <w:kern w:val="0"/>
          <w:lang w:val="pt-BR"/>
          <w14:ligatures w14:val="none"/>
        </w:rPr>
        <w:tab/>
      </w:r>
      <w:r w:rsidRPr="00005509">
        <w:rPr>
          <w:rFonts w:ascii="Cambria" w:eastAsia="Arial" w:hAnsi="Cambria" w:cs="Arial"/>
          <w:kern w:val="0"/>
          <w:lang w:val="pt-BR"/>
          <w14:ligatures w14:val="none"/>
        </w:rPr>
        <w:tab/>
      </w:r>
    </w:p>
    <w:p w14:paraId="08C8FCCB" w14:textId="77777777" w:rsidR="008D4977" w:rsidRPr="00005509" w:rsidRDefault="008D4977" w:rsidP="008D4977">
      <w:pPr>
        <w:widowControl w:val="0"/>
        <w:autoSpaceDE w:val="0"/>
        <w:autoSpaceDN w:val="0"/>
        <w:rPr>
          <w:rFonts w:ascii="Cambria" w:eastAsia="Arial" w:hAnsi="Cambria" w:cs="Arial"/>
          <w:kern w:val="0"/>
          <w:lang w:val="pt-BR"/>
          <w14:ligatures w14:val="none"/>
        </w:rPr>
      </w:pPr>
      <w:r w:rsidRPr="00005509">
        <w:rPr>
          <w:rFonts w:ascii="Cambria" w:eastAsia="Arial" w:hAnsi="Cambria" w:cs="Arial"/>
          <w:kern w:val="0"/>
          <w:lang w:val="pt-BR"/>
          <w14:ligatures w14:val="none"/>
        </w:rPr>
        <w:t xml:space="preserve">Maria Hegbloom             </w:t>
      </w:r>
      <w:r w:rsidRPr="00005509">
        <w:rPr>
          <w:rFonts w:ascii="Cambria" w:eastAsia="Arial" w:hAnsi="Cambria" w:cs="Arial"/>
          <w:kern w:val="0"/>
          <w:lang w:val="pt-BR"/>
          <w14:ligatures w14:val="none"/>
        </w:rPr>
        <w:tab/>
        <w:t xml:space="preserve">    Date</w:t>
      </w:r>
      <w:r w:rsidRPr="00005509">
        <w:rPr>
          <w:rFonts w:ascii="Cambria" w:eastAsia="Arial" w:hAnsi="Cambria" w:cs="Arial"/>
          <w:kern w:val="0"/>
          <w:lang w:val="pt-BR"/>
          <w14:ligatures w14:val="none"/>
        </w:rPr>
        <w:tab/>
      </w:r>
      <w:r w:rsidRPr="00005509">
        <w:rPr>
          <w:rFonts w:ascii="Cambria" w:eastAsia="Arial" w:hAnsi="Cambria" w:cs="Arial"/>
          <w:kern w:val="0"/>
          <w:lang w:val="pt-BR"/>
          <w14:ligatures w14:val="none"/>
        </w:rPr>
        <w:tab/>
        <w:t xml:space="preserve">             </w:t>
      </w:r>
    </w:p>
    <w:p w14:paraId="2196B7E3" w14:textId="77777777" w:rsidR="008D4977" w:rsidRPr="00005509" w:rsidRDefault="008D4977" w:rsidP="008D4977">
      <w:pPr>
        <w:widowControl w:val="0"/>
        <w:autoSpaceDE w:val="0"/>
        <w:autoSpaceDN w:val="0"/>
        <w:rPr>
          <w:rFonts w:ascii="Cambria" w:eastAsia="Arial" w:hAnsi="Cambria" w:cs="Arial"/>
          <w:kern w:val="0"/>
          <w:lang w:val="pt-BR"/>
          <w14:ligatures w14:val="none"/>
        </w:rPr>
      </w:pPr>
      <w:r w:rsidRPr="00005509">
        <w:rPr>
          <w:rFonts w:ascii="Cambria" w:eastAsia="Arial" w:hAnsi="Cambria" w:cs="Arial"/>
          <w:kern w:val="0"/>
          <w:lang w:val="pt-BR"/>
          <w14:ligatures w14:val="none"/>
        </w:rPr>
        <w:t>MTA Representative</w:t>
      </w:r>
      <w:r w:rsidRPr="00005509">
        <w:rPr>
          <w:rFonts w:ascii="Cambria" w:eastAsia="Arial" w:hAnsi="Cambria" w:cs="Arial"/>
          <w:kern w:val="0"/>
          <w:lang w:val="pt-BR"/>
          <w14:ligatures w14:val="none"/>
        </w:rPr>
        <w:tab/>
      </w:r>
      <w:r w:rsidRPr="00005509">
        <w:rPr>
          <w:rFonts w:ascii="Cambria" w:eastAsia="Arial" w:hAnsi="Cambria" w:cs="Arial"/>
          <w:kern w:val="0"/>
          <w:lang w:val="pt-BR"/>
          <w14:ligatures w14:val="none"/>
        </w:rPr>
        <w:tab/>
      </w:r>
      <w:r w:rsidRPr="00005509">
        <w:rPr>
          <w:rFonts w:ascii="Cambria" w:eastAsia="Arial" w:hAnsi="Cambria" w:cs="Arial"/>
          <w:kern w:val="0"/>
          <w:lang w:val="pt-BR"/>
          <w14:ligatures w14:val="none"/>
        </w:rPr>
        <w:tab/>
      </w:r>
      <w:r w:rsidRPr="00005509">
        <w:rPr>
          <w:rFonts w:ascii="Cambria" w:eastAsia="Arial" w:hAnsi="Cambria" w:cs="Arial"/>
          <w:kern w:val="0"/>
          <w:lang w:val="pt-BR"/>
          <w14:ligatures w14:val="none"/>
        </w:rPr>
        <w:tab/>
      </w:r>
      <w:r w:rsidRPr="00005509">
        <w:rPr>
          <w:rFonts w:ascii="Cambria" w:eastAsia="Arial" w:hAnsi="Cambria" w:cs="Arial"/>
          <w:kern w:val="0"/>
          <w:lang w:val="pt-BR"/>
          <w14:ligatures w14:val="none"/>
        </w:rPr>
        <w:tab/>
        <w:t xml:space="preserve">               </w:t>
      </w:r>
    </w:p>
    <w:p w14:paraId="2E194586" w14:textId="77777777" w:rsidR="008D4977" w:rsidRPr="00005509" w:rsidRDefault="008D4977" w:rsidP="008D4977">
      <w:pPr>
        <w:widowControl w:val="0"/>
        <w:autoSpaceDE w:val="0"/>
        <w:autoSpaceDN w:val="0"/>
        <w:rPr>
          <w:rFonts w:ascii="Cambria" w:eastAsia="Arial" w:hAnsi="Cambria" w:cs="Arial"/>
          <w:kern w:val="0"/>
          <w:lang w:val="pt-BR"/>
          <w14:ligatures w14:val="none"/>
        </w:rPr>
      </w:pPr>
      <w:r w:rsidRPr="00005509">
        <w:rPr>
          <w:rFonts w:ascii="Cambria" w:eastAsia="Arial" w:hAnsi="Cambria" w:cs="Arial"/>
          <w:kern w:val="0"/>
          <w:lang w:val="pt-BR"/>
          <w14:ligatures w14:val="none"/>
        </w:rPr>
        <w:tab/>
      </w:r>
      <w:r w:rsidRPr="00005509">
        <w:rPr>
          <w:rFonts w:ascii="Cambria" w:eastAsia="Arial" w:hAnsi="Cambria" w:cs="Arial"/>
          <w:kern w:val="0"/>
          <w:lang w:val="pt-BR"/>
          <w14:ligatures w14:val="none"/>
        </w:rPr>
        <w:tab/>
      </w:r>
    </w:p>
    <w:p w14:paraId="03B2255A" w14:textId="77777777" w:rsidR="000D19D2" w:rsidRPr="00005509" w:rsidRDefault="000D19D2" w:rsidP="00C71B91">
      <w:pPr>
        <w:rPr>
          <w:rFonts w:ascii="Cambria" w:eastAsia="Cambria" w:hAnsi="Cambria" w:cs="Cambria"/>
          <w:lang w:val="pt-BR"/>
        </w:rPr>
      </w:pPr>
    </w:p>
    <w:p w14:paraId="73891668" w14:textId="661C1B26" w:rsidR="001F7CAC" w:rsidRPr="00005509" w:rsidRDefault="001F7CAC" w:rsidP="00A42FF7">
      <w:pPr>
        <w:ind w:left="5040"/>
        <w:rPr>
          <w:lang w:val="pt-BR"/>
        </w:rPr>
      </w:pPr>
    </w:p>
    <w:sectPr w:rsidR="001F7CAC" w:rsidRPr="0000550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6E197" w14:textId="77777777" w:rsidR="00B47A9A" w:rsidRDefault="00B47A9A" w:rsidP="00CB5669">
      <w:r>
        <w:separator/>
      </w:r>
    </w:p>
  </w:endnote>
  <w:endnote w:type="continuationSeparator" w:id="0">
    <w:p w14:paraId="65939FBA" w14:textId="77777777" w:rsidR="00B47A9A" w:rsidRDefault="00B47A9A" w:rsidP="00CB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2592C" w14:textId="77777777" w:rsidR="005E3F84" w:rsidRDefault="005E3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491612"/>
      <w:docPartObj>
        <w:docPartGallery w:val="Page Numbers (Bottom of Page)"/>
        <w:docPartUnique/>
      </w:docPartObj>
    </w:sdtPr>
    <w:sdtEndPr>
      <w:rPr>
        <w:rFonts w:ascii="Cambria" w:hAnsi="Cambria"/>
        <w:noProof/>
      </w:rPr>
    </w:sdtEndPr>
    <w:sdtContent>
      <w:p w14:paraId="1E73C62A" w14:textId="4AFB5569" w:rsidR="00CB5669" w:rsidRPr="00FA28B4" w:rsidRDefault="00CB5669">
        <w:pPr>
          <w:pStyle w:val="Footer"/>
          <w:jc w:val="center"/>
          <w:rPr>
            <w:rFonts w:ascii="Cambria" w:hAnsi="Cambria"/>
          </w:rPr>
        </w:pPr>
        <w:r w:rsidRPr="00FA28B4">
          <w:rPr>
            <w:rFonts w:ascii="Cambria" w:hAnsi="Cambria"/>
          </w:rPr>
          <w:fldChar w:fldCharType="begin"/>
        </w:r>
        <w:r w:rsidRPr="00FA28B4">
          <w:rPr>
            <w:rFonts w:ascii="Cambria" w:hAnsi="Cambria"/>
          </w:rPr>
          <w:instrText xml:space="preserve"> PAGE   \* MERGEFORMAT </w:instrText>
        </w:r>
        <w:r w:rsidRPr="00FA28B4">
          <w:rPr>
            <w:rFonts w:ascii="Cambria" w:hAnsi="Cambria"/>
          </w:rPr>
          <w:fldChar w:fldCharType="separate"/>
        </w:r>
        <w:r w:rsidRPr="00FA28B4">
          <w:rPr>
            <w:rFonts w:ascii="Cambria" w:hAnsi="Cambria"/>
            <w:noProof/>
          </w:rPr>
          <w:t>2</w:t>
        </w:r>
        <w:r w:rsidRPr="00FA28B4">
          <w:rPr>
            <w:rFonts w:ascii="Cambria" w:hAnsi="Cambria"/>
            <w:noProof/>
          </w:rPr>
          <w:fldChar w:fldCharType="end"/>
        </w:r>
      </w:p>
    </w:sdtContent>
  </w:sdt>
  <w:p w14:paraId="1C45AFFD" w14:textId="77777777" w:rsidR="00CB5669" w:rsidRDefault="00CB56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0EB50" w14:textId="77777777" w:rsidR="005E3F84" w:rsidRDefault="005E3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63CE0" w14:textId="77777777" w:rsidR="00B47A9A" w:rsidRDefault="00B47A9A" w:rsidP="00CB5669">
      <w:r>
        <w:separator/>
      </w:r>
    </w:p>
  </w:footnote>
  <w:footnote w:type="continuationSeparator" w:id="0">
    <w:p w14:paraId="256ECE89" w14:textId="77777777" w:rsidR="00B47A9A" w:rsidRDefault="00B47A9A" w:rsidP="00CB5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CB2C9" w14:textId="77777777" w:rsidR="005E3F84" w:rsidRDefault="005E3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E302" w14:textId="16F426DE" w:rsidR="005E3F84" w:rsidRDefault="005E3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6CF43" w14:textId="77777777" w:rsidR="005E3F84" w:rsidRDefault="005E3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056A"/>
    <w:multiLevelType w:val="multilevel"/>
    <w:tmpl w:val="AB706C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674AA"/>
    <w:multiLevelType w:val="multilevel"/>
    <w:tmpl w:val="FBA2358A"/>
    <w:lvl w:ilvl="0">
      <w:start w:val="3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897687"/>
    <w:multiLevelType w:val="multilevel"/>
    <w:tmpl w:val="E004B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9370E1"/>
    <w:multiLevelType w:val="multilevel"/>
    <w:tmpl w:val="A77AA31C"/>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87F2A95"/>
    <w:multiLevelType w:val="multilevel"/>
    <w:tmpl w:val="BEC65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7177C3"/>
    <w:multiLevelType w:val="multilevel"/>
    <w:tmpl w:val="4BE63D10"/>
    <w:lvl w:ilvl="0">
      <w:start w:val="1"/>
      <w:numFmt w:val="lowerRoman"/>
      <w:lvlText w:val="%1."/>
      <w:lvlJc w:val="righ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000C56"/>
    <w:multiLevelType w:val="multilevel"/>
    <w:tmpl w:val="FFD65B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320072"/>
    <w:multiLevelType w:val="multilevel"/>
    <w:tmpl w:val="958CA34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2393E3A"/>
    <w:multiLevelType w:val="multilevel"/>
    <w:tmpl w:val="11C890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F8BED4"/>
    <w:multiLevelType w:val="multilevel"/>
    <w:tmpl w:val="61FC9644"/>
    <w:lvl w:ilvl="0">
      <w:start w:val="1"/>
      <w:numFmt w:val="upp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C4690B"/>
    <w:multiLevelType w:val="multilevel"/>
    <w:tmpl w:val="AFF025B8"/>
    <w:lvl w:ilvl="0">
      <w:start w:val="4"/>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4657599"/>
    <w:multiLevelType w:val="multilevel"/>
    <w:tmpl w:val="A482B3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22331D2"/>
    <w:multiLevelType w:val="multilevel"/>
    <w:tmpl w:val="16D6546A"/>
    <w:lvl w:ilvl="0">
      <w:start w:val="26"/>
      <w:numFmt w:val="decimal"/>
      <w:lvlText w:val="%1"/>
      <w:lvlJc w:val="left"/>
      <w:pPr>
        <w:ind w:left="570" w:hanging="570"/>
      </w:pPr>
      <w:rPr>
        <w:rFonts w:eastAsiaTheme="majorEastAsia" w:hint="default"/>
      </w:rPr>
    </w:lvl>
    <w:lvl w:ilvl="1">
      <w:start w:val="6"/>
      <w:numFmt w:val="decimal"/>
      <w:lvlText w:val="%1.%2"/>
      <w:lvlJc w:val="left"/>
      <w:pPr>
        <w:ind w:left="570" w:hanging="57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3" w15:restartNumberingAfterBreak="0">
    <w:nsid w:val="370E4C45"/>
    <w:multiLevelType w:val="hybridMultilevel"/>
    <w:tmpl w:val="8B2A4DD2"/>
    <w:lvl w:ilvl="0" w:tplc="E8A20AC0">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3B8B2D8">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9202ECF"/>
    <w:multiLevelType w:val="multilevel"/>
    <w:tmpl w:val="0F3E2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75550C"/>
    <w:multiLevelType w:val="multilevel"/>
    <w:tmpl w:val="CA2EE4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E748F3"/>
    <w:multiLevelType w:val="multilevel"/>
    <w:tmpl w:val="AA9EEEA2"/>
    <w:lvl w:ilvl="0">
      <w:start w:val="2"/>
      <w:numFmt w:val="lowerRoman"/>
      <w:lvlText w:val="%1."/>
      <w:lvlJc w:val="righ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7A5293"/>
    <w:multiLevelType w:val="hybridMultilevel"/>
    <w:tmpl w:val="0248CE3E"/>
    <w:lvl w:ilvl="0" w:tplc="D9EE28AC">
      <w:start w:val="1"/>
      <w:numFmt w:val="lowerLetter"/>
      <w:lvlText w:val="(%1)"/>
      <w:lvlJc w:val="left"/>
      <w:pPr>
        <w:ind w:left="2621" w:hanging="360"/>
      </w:pPr>
    </w:lvl>
    <w:lvl w:ilvl="1" w:tplc="D73E0A00">
      <w:start w:val="1"/>
      <w:numFmt w:val="lowerLetter"/>
      <w:lvlText w:val="%2."/>
      <w:lvlJc w:val="left"/>
      <w:pPr>
        <w:ind w:left="3341" w:hanging="360"/>
      </w:pPr>
    </w:lvl>
    <w:lvl w:ilvl="2" w:tplc="DFBA751E">
      <w:start w:val="1"/>
      <w:numFmt w:val="lowerRoman"/>
      <w:lvlText w:val="%3."/>
      <w:lvlJc w:val="right"/>
      <w:pPr>
        <w:ind w:left="4061" w:hanging="180"/>
      </w:pPr>
    </w:lvl>
    <w:lvl w:ilvl="3" w:tplc="596C1962">
      <w:start w:val="1"/>
      <w:numFmt w:val="decimal"/>
      <w:lvlText w:val="%4."/>
      <w:lvlJc w:val="left"/>
      <w:pPr>
        <w:ind w:left="4781" w:hanging="360"/>
      </w:pPr>
    </w:lvl>
    <w:lvl w:ilvl="4" w:tplc="38FEBB56">
      <w:start w:val="1"/>
      <w:numFmt w:val="lowerLetter"/>
      <w:lvlText w:val="%5."/>
      <w:lvlJc w:val="left"/>
      <w:pPr>
        <w:ind w:left="5501" w:hanging="360"/>
      </w:pPr>
    </w:lvl>
    <w:lvl w:ilvl="5" w:tplc="6FF48490">
      <w:start w:val="1"/>
      <w:numFmt w:val="lowerRoman"/>
      <w:lvlText w:val="%6."/>
      <w:lvlJc w:val="right"/>
      <w:pPr>
        <w:ind w:left="6221" w:hanging="180"/>
      </w:pPr>
    </w:lvl>
    <w:lvl w:ilvl="6" w:tplc="E95E5030">
      <w:start w:val="1"/>
      <w:numFmt w:val="decimal"/>
      <w:lvlText w:val="%7."/>
      <w:lvlJc w:val="left"/>
      <w:pPr>
        <w:ind w:left="6941" w:hanging="360"/>
      </w:pPr>
    </w:lvl>
    <w:lvl w:ilvl="7" w:tplc="D3F85C9E">
      <w:start w:val="1"/>
      <w:numFmt w:val="lowerLetter"/>
      <w:lvlText w:val="%8."/>
      <w:lvlJc w:val="left"/>
      <w:pPr>
        <w:ind w:left="7661" w:hanging="360"/>
      </w:pPr>
    </w:lvl>
    <w:lvl w:ilvl="8" w:tplc="714E158C">
      <w:start w:val="1"/>
      <w:numFmt w:val="lowerRoman"/>
      <w:lvlText w:val="%9."/>
      <w:lvlJc w:val="right"/>
      <w:pPr>
        <w:ind w:left="8381" w:hanging="180"/>
      </w:pPr>
    </w:lvl>
  </w:abstractNum>
  <w:abstractNum w:abstractNumId="18" w15:restartNumberingAfterBreak="0">
    <w:nsid w:val="4C1033E3"/>
    <w:multiLevelType w:val="multilevel"/>
    <w:tmpl w:val="8C8416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55426B"/>
    <w:multiLevelType w:val="multilevel"/>
    <w:tmpl w:val="A3A69B3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601374E7"/>
    <w:multiLevelType w:val="hybridMultilevel"/>
    <w:tmpl w:val="103C430A"/>
    <w:lvl w:ilvl="0" w:tplc="6A12CBFE">
      <w:start w:val="1"/>
      <w:numFmt w:val="decimal"/>
      <w:lvlText w:val="%1."/>
      <w:lvlJc w:val="left"/>
      <w:pPr>
        <w:ind w:left="1200" w:hanging="360"/>
      </w:pPr>
      <w:rPr>
        <w:rFonts w:ascii="Cambria" w:hAnsi="Cambria" w:hint="default"/>
      </w:rPr>
    </w:lvl>
    <w:lvl w:ilvl="1" w:tplc="4530A2B4">
      <w:start w:val="1"/>
      <w:numFmt w:val="lowerLetter"/>
      <w:lvlText w:val="%2."/>
      <w:lvlJc w:val="left"/>
      <w:pPr>
        <w:ind w:left="1440" w:hanging="360"/>
      </w:pPr>
    </w:lvl>
    <w:lvl w:ilvl="2" w:tplc="71CAC760">
      <w:start w:val="1"/>
      <w:numFmt w:val="lowerRoman"/>
      <w:lvlText w:val="%3."/>
      <w:lvlJc w:val="right"/>
      <w:pPr>
        <w:ind w:left="2160" w:hanging="180"/>
      </w:pPr>
    </w:lvl>
    <w:lvl w:ilvl="3" w:tplc="59C69322">
      <w:start w:val="1"/>
      <w:numFmt w:val="decimal"/>
      <w:lvlText w:val="%4."/>
      <w:lvlJc w:val="left"/>
      <w:pPr>
        <w:ind w:left="2880" w:hanging="360"/>
      </w:pPr>
    </w:lvl>
    <w:lvl w:ilvl="4" w:tplc="0A80153E">
      <w:start w:val="1"/>
      <w:numFmt w:val="lowerLetter"/>
      <w:lvlText w:val="%5."/>
      <w:lvlJc w:val="left"/>
      <w:pPr>
        <w:ind w:left="3600" w:hanging="360"/>
      </w:pPr>
    </w:lvl>
    <w:lvl w:ilvl="5" w:tplc="6C4C427A">
      <w:start w:val="1"/>
      <w:numFmt w:val="lowerRoman"/>
      <w:lvlText w:val="%6."/>
      <w:lvlJc w:val="right"/>
      <w:pPr>
        <w:ind w:left="4320" w:hanging="180"/>
      </w:pPr>
    </w:lvl>
    <w:lvl w:ilvl="6" w:tplc="B0424772">
      <w:start w:val="1"/>
      <w:numFmt w:val="decimal"/>
      <w:lvlText w:val="%7."/>
      <w:lvlJc w:val="left"/>
      <w:pPr>
        <w:ind w:left="5040" w:hanging="360"/>
      </w:pPr>
    </w:lvl>
    <w:lvl w:ilvl="7" w:tplc="5D003F16">
      <w:start w:val="1"/>
      <w:numFmt w:val="lowerLetter"/>
      <w:lvlText w:val="%8."/>
      <w:lvlJc w:val="left"/>
      <w:pPr>
        <w:ind w:left="5760" w:hanging="360"/>
      </w:pPr>
    </w:lvl>
    <w:lvl w:ilvl="8" w:tplc="8160DB9E">
      <w:start w:val="1"/>
      <w:numFmt w:val="lowerRoman"/>
      <w:lvlText w:val="%9."/>
      <w:lvlJc w:val="right"/>
      <w:pPr>
        <w:ind w:left="6480" w:hanging="180"/>
      </w:pPr>
    </w:lvl>
  </w:abstractNum>
  <w:abstractNum w:abstractNumId="21" w15:restartNumberingAfterBreak="0">
    <w:nsid w:val="606C6099"/>
    <w:multiLevelType w:val="multilevel"/>
    <w:tmpl w:val="48CE9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3F1869"/>
    <w:multiLevelType w:val="multilevel"/>
    <w:tmpl w:val="7800F5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9E2F00"/>
    <w:multiLevelType w:val="multilevel"/>
    <w:tmpl w:val="A48C3C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2EAE2F"/>
    <w:multiLevelType w:val="hybridMultilevel"/>
    <w:tmpl w:val="11C8A91A"/>
    <w:lvl w:ilvl="0" w:tplc="F7120114">
      <w:start w:val="1"/>
      <w:numFmt w:val="lowerLetter"/>
      <w:lvlText w:val="(%1)"/>
      <w:lvlJc w:val="left"/>
      <w:pPr>
        <w:ind w:left="2730" w:hanging="360"/>
      </w:pPr>
      <w:rPr>
        <w:rFonts w:ascii="Cambria" w:hAnsi="Cambria" w:hint="default"/>
      </w:rPr>
    </w:lvl>
    <w:lvl w:ilvl="1" w:tplc="A0A2D77A">
      <w:start w:val="1"/>
      <w:numFmt w:val="lowerLetter"/>
      <w:lvlText w:val="%2."/>
      <w:lvlJc w:val="left"/>
      <w:pPr>
        <w:ind w:left="1440" w:hanging="360"/>
      </w:pPr>
    </w:lvl>
    <w:lvl w:ilvl="2" w:tplc="F0046B3C">
      <w:start w:val="1"/>
      <w:numFmt w:val="lowerRoman"/>
      <w:lvlText w:val="%3."/>
      <w:lvlJc w:val="right"/>
      <w:pPr>
        <w:ind w:left="2160" w:hanging="180"/>
      </w:pPr>
    </w:lvl>
    <w:lvl w:ilvl="3" w:tplc="7D129168">
      <w:start w:val="1"/>
      <w:numFmt w:val="decimal"/>
      <w:lvlText w:val="%4."/>
      <w:lvlJc w:val="left"/>
      <w:pPr>
        <w:ind w:left="2880" w:hanging="360"/>
      </w:pPr>
    </w:lvl>
    <w:lvl w:ilvl="4" w:tplc="E46E0BE8">
      <w:start w:val="1"/>
      <w:numFmt w:val="lowerLetter"/>
      <w:lvlText w:val="%5."/>
      <w:lvlJc w:val="left"/>
      <w:pPr>
        <w:ind w:left="3600" w:hanging="360"/>
      </w:pPr>
    </w:lvl>
    <w:lvl w:ilvl="5" w:tplc="36CA34B2">
      <w:start w:val="1"/>
      <w:numFmt w:val="lowerRoman"/>
      <w:lvlText w:val="%6."/>
      <w:lvlJc w:val="right"/>
      <w:pPr>
        <w:ind w:left="4320" w:hanging="180"/>
      </w:pPr>
    </w:lvl>
    <w:lvl w:ilvl="6" w:tplc="FABCA1DE">
      <w:start w:val="1"/>
      <w:numFmt w:val="decimal"/>
      <w:lvlText w:val="%7."/>
      <w:lvlJc w:val="left"/>
      <w:pPr>
        <w:ind w:left="5040" w:hanging="360"/>
      </w:pPr>
    </w:lvl>
    <w:lvl w:ilvl="7" w:tplc="70EA265A">
      <w:start w:val="1"/>
      <w:numFmt w:val="lowerLetter"/>
      <w:lvlText w:val="%8."/>
      <w:lvlJc w:val="left"/>
      <w:pPr>
        <w:ind w:left="5760" w:hanging="360"/>
      </w:pPr>
    </w:lvl>
    <w:lvl w:ilvl="8" w:tplc="ADF41CA8">
      <w:start w:val="1"/>
      <w:numFmt w:val="lowerRoman"/>
      <w:lvlText w:val="%9."/>
      <w:lvlJc w:val="right"/>
      <w:pPr>
        <w:ind w:left="6480" w:hanging="180"/>
      </w:pPr>
    </w:lvl>
  </w:abstractNum>
  <w:abstractNum w:abstractNumId="25" w15:restartNumberingAfterBreak="0">
    <w:nsid w:val="70332440"/>
    <w:multiLevelType w:val="multilevel"/>
    <w:tmpl w:val="DF22BF9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70886C46"/>
    <w:multiLevelType w:val="multilevel"/>
    <w:tmpl w:val="1E6C8F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FF3A48"/>
    <w:multiLevelType w:val="multilevel"/>
    <w:tmpl w:val="CDEC649C"/>
    <w:lvl w:ilvl="0">
      <w:start w:val="3"/>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7FF24568"/>
    <w:multiLevelType w:val="multilevel"/>
    <w:tmpl w:val="CF70A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7552806">
    <w:abstractNumId w:val="17"/>
  </w:num>
  <w:num w:numId="2" w16cid:durableId="1346248188">
    <w:abstractNumId w:val="24"/>
  </w:num>
  <w:num w:numId="3" w16cid:durableId="2095273608">
    <w:abstractNumId w:val="16"/>
  </w:num>
  <w:num w:numId="4" w16cid:durableId="745150855">
    <w:abstractNumId w:val="5"/>
  </w:num>
  <w:num w:numId="5" w16cid:durableId="1145660631">
    <w:abstractNumId w:val="9"/>
  </w:num>
  <w:num w:numId="6" w16cid:durableId="679894969">
    <w:abstractNumId w:val="20"/>
  </w:num>
  <w:num w:numId="7" w16cid:durableId="1721514785">
    <w:abstractNumId w:val="12"/>
  </w:num>
  <w:num w:numId="8" w16cid:durableId="445926865">
    <w:abstractNumId w:val="21"/>
  </w:num>
  <w:num w:numId="9" w16cid:durableId="818155588">
    <w:abstractNumId w:val="4"/>
  </w:num>
  <w:num w:numId="10" w16cid:durableId="1130436947">
    <w:abstractNumId w:val="15"/>
  </w:num>
  <w:num w:numId="11" w16cid:durableId="878586848">
    <w:abstractNumId w:val="1"/>
  </w:num>
  <w:num w:numId="12" w16cid:durableId="1766610808">
    <w:abstractNumId w:val="28"/>
  </w:num>
  <w:num w:numId="13" w16cid:durableId="937442193">
    <w:abstractNumId w:val="18"/>
  </w:num>
  <w:num w:numId="14" w16cid:durableId="1215972789">
    <w:abstractNumId w:val="6"/>
  </w:num>
  <w:num w:numId="15" w16cid:durableId="785776648">
    <w:abstractNumId w:val="23"/>
  </w:num>
  <w:num w:numId="16" w16cid:durableId="878780458">
    <w:abstractNumId w:val="22"/>
  </w:num>
  <w:num w:numId="17" w16cid:durableId="1969702810">
    <w:abstractNumId w:val="0"/>
  </w:num>
  <w:num w:numId="18" w16cid:durableId="1085878073">
    <w:abstractNumId w:val="8"/>
  </w:num>
  <w:num w:numId="19" w16cid:durableId="1063990548">
    <w:abstractNumId w:val="14"/>
  </w:num>
  <w:num w:numId="20" w16cid:durableId="1690258800">
    <w:abstractNumId w:val="2"/>
  </w:num>
  <w:num w:numId="21" w16cid:durableId="2093431915">
    <w:abstractNumId w:val="26"/>
  </w:num>
  <w:num w:numId="22" w16cid:durableId="1846435700">
    <w:abstractNumId w:val="11"/>
  </w:num>
  <w:num w:numId="23" w16cid:durableId="332539140">
    <w:abstractNumId w:val="3"/>
  </w:num>
  <w:num w:numId="24" w16cid:durableId="1540124855">
    <w:abstractNumId w:val="27"/>
  </w:num>
  <w:num w:numId="25" w16cid:durableId="1748529763">
    <w:abstractNumId w:val="10"/>
  </w:num>
  <w:num w:numId="26" w16cid:durableId="756366015">
    <w:abstractNumId w:val="7"/>
  </w:num>
  <w:num w:numId="27" w16cid:durableId="1757245135">
    <w:abstractNumId w:val="19"/>
  </w:num>
  <w:num w:numId="28" w16cid:durableId="949974974">
    <w:abstractNumId w:val="25"/>
  </w:num>
  <w:num w:numId="29" w16cid:durableId="879442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066085">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91"/>
    <w:rsid w:val="00001FBC"/>
    <w:rsid w:val="00005509"/>
    <w:rsid w:val="00014328"/>
    <w:rsid w:val="000145B6"/>
    <w:rsid w:val="00014675"/>
    <w:rsid w:val="00024CE1"/>
    <w:rsid w:val="0002533A"/>
    <w:rsid w:val="00054016"/>
    <w:rsid w:val="00060CD9"/>
    <w:rsid w:val="00066A59"/>
    <w:rsid w:val="000708F3"/>
    <w:rsid w:val="00084545"/>
    <w:rsid w:val="00087132"/>
    <w:rsid w:val="00092625"/>
    <w:rsid w:val="000930DE"/>
    <w:rsid w:val="0009381D"/>
    <w:rsid w:val="00094148"/>
    <w:rsid w:val="0009429F"/>
    <w:rsid w:val="000A2F8A"/>
    <w:rsid w:val="000B63B3"/>
    <w:rsid w:val="000C1892"/>
    <w:rsid w:val="000D19D2"/>
    <w:rsid w:val="000E7328"/>
    <w:rsid w:val="000F39AE"/>
    <w:rsid w:val="000F6E28"/>
    <w:rsid w:val="00130E5D"/>
    <w:rsid w:val="0013306A"/>
    <w:rsid w:val="00140D43"/>
    <w:rsid w:val="00147AE9"/>
    <w:rsid w:val="00160A7F"/>
    <w:rsid w:val="00185142"/>
    <w:rsid w:val="00187037"/>
    <w:rsid w:val="0019250C"/>
    <w:rsid w:val="00195050"/>
    <w:rsid w:val="00195D37"/>
    <w:rsid w:val="001A4DDB"/>
    <w:rsid w:val="001B7F8E"/>
    <w:rsid w:val="001E17E9"/>
    <w:rsid w:val="001E4D56"/>
    <w:rsid w:val="001F169A"/>
    <w:rsid w:val="001F4B80"/>
    <w:rsid w:val="001F7CAC"/>
    <w:rsid w:val="002027B6"/>
    <w:rsid w:val="0020588A"/>
    <w:rsid w:val="00205A28"/>
    <w:rsid w:val="00224AD2"/>
    <w:rsid w:val="00225C1F"/>
    <w:rsid w:val="00236BD5"/>
    <w:rsid w:val="00241A5F"/>
    <w:rsid w:val="002443F2"/>
    <w:rsid w:val="00255E23"/>
    <w:rsid w:val="002570FB"/>
    <w:rsid w:val="00265719"/>
    <w:rsid w:val="002902E7"/>
    <w:rsid w:val="00291101"/>
    <w:rsid w:val="00291FD1"/>
    <w:rsid w:val="002964E1"/>
    <w:rsid w:val="002970EB"/>
    <w:rsid w:val="002A0D29"/>
    <w:rsid w:val="002A7595"/>
    <w:rsid w:val="002B5435"/>
    <w:rsid w:val="002D059A"/>
    <w:rsid w:val="002D17C9"/>
    <w:rsid w:val="0030335E"/>
    <w:rsid w:val="00317C28"/>
    <w:rsid w:val="00324538"/>
    <w:rsid w:val="00324827"/>
    <w:rsid w:val="00327F93"/>
    <w:rsid w:val="0033229A"/>
    <w:rsid w:val="0035027F"/>
    <w:rsid w:val="003676EB"/>
    <w:rsid w:val="0037242F"/>
    <w:rsid w:val="00373C62"/>
    <w:rsid w:val="00375ABC"/>
    <w:rsid w:val="00376B38"/>
    <w:rsid w:val="00386105"/>
    <w:rsid w:val="003945E9"/>
    <w:rsid w:val="00394B00"/>
    <w:rsid w:val="003B3ED1"/>
    <w:rsid w:val="003B4336"/>
    <w:rsid w:val="003C1FC6"/>
    <w:rsid w:val="003D01AB"/>
    <w:rsid w:val="00400299"/>
    <w:rsid w:val="00412A2D"/>
    <w:rsid w:val="00414D5C"/>
    <w:rsid w:val="004201BF"/>
    <w:rsid w:val="00426B23"/>
    <w:rsid w:val="00435232"/>
    <w:rsid w:val="00435F5D"/>
    <w:rsid w:val="0044188E"/>
    <w:rsid w:val="00444770"/>
    <w:rsid w:val="00444E27"/>
    <w:rsid w:val="004571A1"/>
    <w:rsid w:val="0046272F"/>
    <w:rsid w:val="00466675"/>
    <w:rsid w:val="00475711"/>
    <w:rsid w:val="00495E47"/>
    <w:rsid w:val="004A1408"/>
    <w:rsid w:val="004C10BB"/>
    <w:rsid w:val="004C1ADB"/>
    <w:rsid w:val="004C4039"/>
    <w:rsid w:val="004D61B1"/>
    <w:rsid w:val="004E4872"/>
    <w:rsid w:val="004E78E5"/>
    <w:rsid w:val="004F560F"/>
    <w:rsid w:val="005039F3"/>
    <w:rsid w:val="0052535E"/>
    <w:rsid w:val="00530A93"/>
    <w:rsid w:val="00540639"/>
    <w:rsid w:val="00544395"/>
    <w:rsid w:val="00545017"/>
    <w:rsid w:val="00554485"/>
    <w:rsid w:val="005551EB"/>
    <w:rsid w:val="00563D8D"/>
    <w:rsid w:val="005648E4"/>
    <w:rsid w:val="0056500C"/>
    <w:rsid w:val="0056648C"/>
    <w:rsid w:val="00597F8B"/>
    <w:rsid w:val="005B39C1"/>
    <w:rsid w:val="005B6724"/>
    <w:rsid w:val="005B777A"/>
    <w:rsid w:val="005C3743"/>
    <w:rsid w:val="005D2B10"/>
    <w:rsid w:val="005D719A"/>
    <w:rsid w:val="005E210C"/>
    <w:rsid w:val="005E3F84"/>
    <w:rsid w:val="005E6D25"/>
    <w:rsid w:val="005F728C"/>
    <w:rsid w:val="005F7484"/>
    <w:rsid w:val="0060488B"/>
    <w:rsid w:val="0061098F"/>
    <w:rsid w:val="00612E9F"/>
    <w:rsid w:val="006179D9"/>
    <w:rsid w:val="00626564"/>
    <w:rsid w:val="006357FA"/>
    <w:rsid w:val="00636380"/>
    <w:rsid w:val="006374E0"/>
    <w:rsid w:val="00644A82"/>
    <w:rsid w:val="00673297"/>
    <w:rsid w:val="006736B5"/>
    <w:rsid w:val="00675456"/>
    <w:rsid w:val="00677B84"/>
    <w:rsid w:val="006805A3"/>
    <w:rsid w:val="00693758"/>
    <w:rsid w:val="006A05B2"/>
    <w:rsid w:val="006A51BD"/>
    <w:rsid w:val="006B2442"/>
    <w:rsid w:val="006B7393"/>
    <w:rsid w:val="006B79D0"/>
    <w:rsid w:val="006C6B80"/>
    <w:rsid w:val="006D0FD8"/>
    <w:rsid w:val="006E6CF9"/>
    <w:rsid w:val="006F1535"/>
    <w:rsid w:val="006F1A12"/>
    <w:rsid w:val="006F4BC9"/>
    <w:rsid w:val="00700627"/>
    <w:rsid w:val="007078B4"/>
    <w:rsid w:val="00711341"/>
    <w:rsid w:val="007135DC"/>
    <w:rsid w:val="0072389E"/>
    <w:rsid w:val="00726D46"/>
    <w:rsid w:val="0072781F"/>
    <w:rsid w:val="00734FE4"/>
    <w:rsid w:val="00747C0C"/>
    <w:rsid w:val="00751C87"/>
    <w:rsid w:val="0076076A"/>
    <w:rsid w:val="00761221"/>
    <w:rsid w:val="00766BFC"/>
    <w:rsid w:val="00777DF6"/>
    <w:rsid w:val="00784CC5"/>
    <w:rsid w:val="00785377"/>
    <w:rsid w:val="00787B84"/>
    <w:rsid w:val="007A4536"/>
    <w:rsid w:val="007A6FD1"/>
    <w:rsid w:val="007B3141"/>
    <w:rsid w:val="007B4DBF"/>
    <w:rsid w:val="007C3154"/>
    <w:rsid w:val="007D47B1"/>
    <w:rsid w:val="007E665E"/>
    <w:rsid w:val="007F1EB6"/>
    <w:rsid w:val="007F2020"/>
    <w:rsid w:val="007F5AF8"/>
    <w:rsid w:val="008030C8"/>
    <w:rsid w:val="00805C84"/>
    <w:rsid w:val="00811FF2"/>
    <w:rsid w:val="008153E8"/>
    <w:rsid w:val="00830D0A"/>
    <w:rsid w:val="00832F6D"/>
    <w:rsid w:val="008374CD"/>
    <w:rsid w:val="00865EC5"/>
    <w:rsid w:val="00872BBF"/>
    <w:rsid w:val="008743D2"/>
    <w:rsid w:val="0087487F"/>
    <w:rsid w:val="00884B15"/>
    <w:rsid w:val="008877A6"/>
    <w:rsid w:val="00890CB3"/>
    <w:rsid w:val="008910D7"/>
    <w:rsid w:val="00894AD5"/>
    <w:rsid w:val="008A2E0C"/>
    <w:rsid w:val="008A7706"/>
    <w:rsid w:val="008B5AD7"/>
    <w:rsid w:val="008D4977"/>
    <w:rsid w:val="008D7C53"/>
    <w:rsid w:val="008D8ABD"/>
    <w:rsid w:val="008E0ECB"/>
    <w:rsid w:val="00901DCA"/>
    <w:rsid w:val="00906989"/>
    <w:rsid w:val="00911E12"/>
    <w:rsid w:val="00932B3B"/>
    <w:rsid w:val="00936297"/>
    <w:rsid w:val="0093791E"/>
    <w:rsid w:val="00951077"/>
    <w:rsid w:val="00966A0D"/>
    <w:rsid w:val="00967D0F"/>
    <w:rsid w:val="00970A56"/>
    <w:rsid w:val="00971C42"/>
    <w:rsid w:val="00983629"/>
    <w:rsid w:val="009A3E48"/>
    <w:rsid w:val="009C0752"/>
    <w:rsid w:val="009C09A4"/>
    <w:rsid w:val="009C49E3"/>
    <w:rsid w:val="009D0550"/>
    <w:rsid w:val="009E2582"/>
    <w:rsid w:val="009F2E54"/>
    <w:rsid w:val="00A02E03"/>
    <w:rsid w:val="00A30FFF"/>
    <w:rsid w:val="00A31452"/>
    <w:rsid w:val="00A35B9F"/>
    <w:rsid w:val="00A3666F"/>
    <w:rsid w:val="00A42FF7"/>
    <w:rsid w:val="00A45A40"/>
    <w:rsid w:val="00A52751"/>
    <w:rsid w:val="00A559AD"/>
    <w:rsid w:val="00A55A6C"/>
    <w:rsid w:val="00A568F4"/>
    <w:rsid w:val="00A6222B"/>
    <w:rsid w:val="00A713DE"/>
    <w:rsid w:val="00A74CEC"/>
    <w:rsid w:val="00A81397"/>
    <w:rsid w:val="00A86600"/>
    <w:rsid w:val="00A90DC0"/>
    <w:rsid w:val="00A916FB"/>
    <w:rsid w:val="00A93D4A"/>
    <w:rsid w:val="00A95936"/>
    <w:rsid w:val="00A973CC"/>
    <w:rsid w:val="00A97D55"/>
    <w:rsid w:val="00AB3075"/>
    <w:rsid w:val="00AB4F29"/>
    <w:rsid w:val="00AC6AF4"/>
    <w:rsid w:val="00AD254B"/>
    <w:rsid w:val="00AD5A3D"/>
    <w:rsid w:val="00AD6DD7"/>
    <w:rsid w:val="00AE314D"/>
    <w:rsid w:val="00AE346F"/>
    <w:rsid w:val="00B12C32"/>
    <w:rsid w:val="00B205C6"/>
    <w:rsid w:val="00B22DAC"/>
    <w:rsid w:val="00B2645E"/>
    <w:rsid w:val="00B30711"/>
    <w:rsid w:val="00B32AB0"/>
    <w:rsid w:val="00B3418A"/>
    <w:rsid w:val="00B3781F"/>
    <w:rsid w:val="00B37A52"/>
    <w:rsid w:val="00B44DD7"/>
    <w:rsid w:val="00B47A9A"/>
    <w:rsid w:val="00B511B1"/>
    <w:rsid w:val="00B51D91"/>
    <w:rsid w:val="00B55C75"/>
    <w:rsid w:val="00B640B0"/>
    <w:rsid w:val="00B77B10"/>
    <w:rsid w:val="00B80821"/>
    <w:rsid w:val="00B80B66"/>
    <w:rsid w:val="00B82C61"/>
    <w:rsid w:val="00B877DF"/>
    <w:rsid w:val="00BB2BBF"/>
    <w:rsid w:val="00BB38A8"/>
    <w:rsid w:val="00BB6CD8"/>
    <w:rsid w:val="00BB7820"/>
    <w:rsid w:val="00BE032F"/>
    <w:rsid w:val="00BE3C3E"/>
    <w:rsid w:val="00BE4531"/>
    <w:rsid w:val="00BF0B67"/>
    <w:rsid w:val="00BF7D2A"/>
    <w:rsid w:val="00C03ABD"/>
    <w:rsid w:val="00C04E2B"/>
    <w:rsid w:val="00C07288"/>
    <w:rsid w:val="00C11FD9"/>
    <w:rsid w:val="00C122AC"/>
    <w:rsid w:val="00C14573"/>
    <w:rsid w:val="00C147EC"/>
    <w:rsid w:val="00C262BD"/>
    <w:rsid w:val="00C26764"/>
    <w:rsid w:val="00C32291"/>
    <w:rsid w:val="00C45708"/>
    <w:rsid w:val="00C5693F"/>
    <w:rsid w:val="00C578C6"/>
    <w:rsid w:val="00C625DB"/>
    <w:rsid w:val="00C670AD"/>
    <w:rsid w:val="00C71B91"/>
    <w:rsid w:val="00C7250C"/>
    <w:rsid w:val="00C73B7A"/>
    <w:rsid w:val="00C9134A"/>
    <w:rsid w:val="00C94743"/>
    <w:rsid w:val="00C94CB9"/>
    <w:rsid w:val="00CB5669"/>
    <w:rsid w:val="00CC113C"/>
    <w:rsid w:val="00CC571E"/>
    <w:rsid w:val="00CD6710"/>
    <w:rsid w:val="00CE18B5"/>
    <w:rsid w:val="00CE6518"/>
    <w:rsid w:val="00D01673"/>
    <w:rsid w:val="00D05DBE"/>
    <w:rsid w:val="00D11304"/>
    <w:rsid w:val="00D204F9"/>
    <w:rsid w:val="00D2127B"/>
    <w:rsid w:val="00D21A8E"/>
    <w:rsid w:val="00D22A2E"/>
    <w:rsid w:val="00D50AE4"/>
    <w:rsid w:val="00D61AC6"/>
    <w:rsid w:val="00D61C59"/>
    <w:rsid w:val="00D640D9"/>
    <w:rsid w:val="00D67343"/>
    <w:rsid w:val="00D70E2A"/>
    <w:rsid w:val="00D739A4"/>
    <w:rsid w:val="00D8356A"/>
    <w:rsid w:val="00D84706"/>
    <w:rsid w:val="00D872DC"/>
    <w:rsid w:val="00DA3D30"/>
    <w:rsid w:val="00DB7970"/>
    <w:rsid w:val="00DC2C0C"/>
    <w:rsid w:val="00DE2A56"/>
    <w:rsid w:val="00DE2C30"/>
    <w:rsid w:val="00DE2C54"/>
    <w:rsid w:val="00DE47FC"/>
    <w:rsid w:val="00DF1389"/>
    <w:rsid w:val="00DF7012"/>
    <w:rsid w:val="00E13AEF"/>
    <w:rsid w:val="00E16F3F"/>
    <w:rsid w:val="00E323B7"/>
    <w:rsid w:val="00E357F1"/>
    <w:rsid w:val="00E40C0F"/>
    <w:rsid w:val="00E429C0"/>
    <w:rsid w:val="00E44A8F"/>
    <w:rsid w:val="00E45FC8"/>
    <w:rsid w:val="00E511E2"/>
    <w:rsid w:val="00E5630D"/>
    <w:rsid w:val="00E64963"/>
    <w:rsid w:val="00E7617B"/>
    <w:rsid w:val="00E800D8"/>
    <w:rsid w:val="00E80A39"/>
    <w:rsid w:val="00E83A45"/>
    <w:rsid w:val="00E83A7F"/>
    <w:rsid w:val="00E91A99"/>
    <w:rsid w:val="00E93070"/>
    <w:rsid w:val="00EA7C83"/>
    <w:rsid w:val="00EB1597"/>
    <w:rsid w:val="00EC0C96"/>
    <w:rsid w:val="00ED1BFB"/>
    <w:rsid w:val="00ED2497"/>
    <w:rsid w:val="00ED56D7"/>
    <w:rsid w:val="00ED7D7C"/>
    <w:rsid w:val="00EE5A18"/>
    <w:rsid w:val="00EE7082"/>
    <w:rsid w:val="00EF428B"/>
    <w:rsid w:val="00F05B0E"/>
    <w:rsid w:val="00F224AD"/>
    <w:rsid w:val="00F46DD3"/>
    <w:rsid w:val="00F63149"/>
    <w:rsid w:val="00F70BC8"/>
    <w:rsid w:val="00F8304B"/>
    <w:rsid w:val="00F8326E"/>
    <w:rsid w:val="00FA28B4"/>
    <w:rsid w:val="00FA5836"/>
    <w:rsid w:val="00FB38DE"/>
    <w:rsid w:val="00FC65C4"/>
    <w:rsid w:val="00FC7930"/>
    <w:rsid w:val="00FD5F39"/>
    <w:rsid w:val="00FD7FB1"/>
    <w:rsid w:val="00FE293F"/>
    <w:rsid w:val="00FF4DA4"/>
    <w:rsid w:val="00FF7153"/>
    <w:rsid w:val="00FF7B9D"/>
    <w:rsid w:val="0112D5C7"/>
    <w:rsid w:val="01546081"/>
    <w:rsid w:val="027C2043"/>
    <w:rsid w:val="02889B4A"/>
    <w:rsid w:val="02EDBCE1"/>
    <w:rsid w:val="030588BD"/>
    <w:rsid w:val="030CE307"/>
    <w:rsid w:val="03F69D92"/>
    <w:rsid w:val="043096EB"/>
    <w:rsid w:val="04E4DD59"/>
    <w:rsid w:val="05351851"/>
    <w:rsid w:val="054DB2AC"/>
    <w:rsid w:val="0629255A"/>
    <w:rsid w:val="0712333C"/>
    <w:rsid w:val="08274DA1"/>
    <w:rsid w:val="083C6367"/>
    <w:rsid w:val="08400EB9"/>
    <w:rsid w:val="089D373B"/>
    <w:rsid w:val="08CE9936"/>
    <w:rsid w:val="09B92993"/>
    <w:rsid w:val="0A05DAB1"/>
    <w:rsid w:val="0A36D0D9"/>
    <w:rsid w:val="0A735025"/>
    <w:rsid w:val="0B517CDE"/>
    <w:rsid w:val="0B6F89C3"/>
    <w:rsid w:val="0BA314A3"/>
    <w:rsid w:val="0C023FD2"/>
    <w:rsid w:val="0CABCB5F"/>
    <w:rsid w:val="0CE9C074"/>
    <w:rsid w:val="0D843C52"/>
    <w:rsid w:val="0D893F05"/>
    <w:rsid w:val="0E2FD783"/>
    <w:rsid w:val="0E7874E1"/>
    <w:rsid w:val="0E90326C"/>
    <w:rsid w:val="0EE77C91"/>
    <w:rsid w:val="0EFBDC4B"/>
    <w:rsid w:val="0F64C27E"/>
    <w:rsid w:val="0FD838A5"/>
    <w:rsid w:val="105F922D"/>
    <w:rsid w:val="10BCB341"/>
    <w:rsid w:val="1135EA83"/>
    <w:rsid w:val="116FBB65"/>
    <w:rsid w:val="1178E335"/>
    <w:rsid w:val="11ECCFAE"/>
    <w:rsid w:val="11F8D845"/>
    <w:rsid w:val="1204F8B6"/>
    <w:rsid w:val="12A77310"/>
    <w:rsid w:val="12B0C703"/>
    <w:rsid w:val="1380C022"/>
    <w:rsid w:val="13D09283"/>
    <w:rsid w:val="13DAD825"/>
    <w:rsid w:val="13ED6F09"/>
    <w:rsid w:val="141CAA36"/>
    <w:rsid w:val="14BFDEAA"/>
    <w:rsid w:val="14E57548"/>
    <w:rsid w:val="156859FB"/>
    <w:rsid w:val="156E5521"/>
    <w:rsid w:val="159A27E7"/>
    <w:rsid w:val="16FDC52E"/>
    <w:rsid w:val="175FF139"/>
    <w:rsid w:val="176674CD"/>
    <w:rsid w:val="17A7F51B"/>
    <w:rsid w:val="1849A8A4"/>
    <w:rsid w:val="18FC116B"/>
    <w:rsid w:val="194A969C"/>
    <w:rsid w:val="196E8EAE"/>
    <w:rsid w:val="1A0D9612"/>
    <w:rsid w:val="1ACE7687"/>
    <w:rsid w:val="1AD9BB34"/>
    <w:rsid w:val="1B05061C"/>
    <w:rsid w:val="1B2A1092"/>
    <w:rsid w:val="1B38444F"/>
    <w:rsid w:val="1C081AF8"/>
    <w:rsid w:val="1CE76F1A"/>
    <w:rsid w:val="1DB2CAC6"/>
    <w:rsid w:val="1E55B734"/>
    <w:rsid w:val="1E65A6B3"/>
    <w:rsid w:val="1E948F0F"/>
    <w:rsid w:val="1EC4E1B2"/>
    <w:rsid w:val="1F5E9E99"/>
    <w:rsid w:val="1F653EA4"/>
    <w:rsid w:val="1F9CD9AB"/>
    <w:rsid w:val="200AD265"/>
    <w:rsid w:val="205BCB10"/>
    <w:rsid w:val="208D981D"/>
    <w:rsid w:val="2095EEB3"/>
    <w:rsid w:val="214634FF"/>
    <w:rsid w:val="2240CE7E"/>
    <w:rsid w:val="227E3E31"/>
    <w:rsid w:val="23088BCE"/>
    <w:rsid w:val="23566547"/>
    <w:rsid w:val="2362EB97"/>
    <w:rsid w:val="23DF9AF7"/>
    <w:rsid w:val="23E5E33E"/>
    <w:rsid w:val="24A051C3"/>
    <w:rsid w:val="253C2335"/>
    <w:rsid w:val="256BB4A8"/>
    <w:rsid w:val="25BEC7DD"/>
    <w:rsid w:val="25CB05A8"/>
    <w:rsid w:val="25DB2B23"/>
    <w:rsid w:val="26199E9F"/>
    <w:rsid w:val="265CF612"/>
    <w:rsid w:val="268F4F0D"/>
    <w:rsid w:val="26EC5BE5"/>
    <w:rsid w:val="26F9F637"/>
    <w:rsid w:val="27020CD0"/>
    <w:rsid w:val="27023820"/>
    <w:rsid w:val="2763E026"/>
    <w:rsid w:val="2800483C"/>
    <w:rsid w:val="2A0DF8D2"/>
    <w:rsid w:val="2B271904"/>
    <w:rsid w:val="2B366BF8"/>
    <w:rsid w:val="2BAB819C"/>
    <w:rsid w:val="2BB24653"/>
    <w:rsid w:val="2C5D3D9E"/>
    <w:rsid w:val="2C8F192D"/>
    <w:rsid w:val="2D72284D"/>
    <w:rsid w:val="2E3C24B0"/>
    <w:rsid w:val="2EB2DA5B"/>
    <w:rsid w:val="2F9AAAA5"/>
    <w:rsid w:val="31633E91"/>
    <w:rsid w:val="316505D7"/>
    <w:rsid w:val="31670F46"/>
    <w:rsid w:val="322291D7"/>
    <w:rsid w:val="32FD6994"/>
    <w:rsid w:val="351D0108"/>
    <w:rsid w:val="356A3669"/>
    <w:rsid w:val="35C3D1D3"/>
    <w:rsid w:val="36696DBA"/>
    <w:rsid w:val="367E43DF"/>
    <w:rsid w:val="368B1EB0"/>
    <w:rsid w:val="37665F1D"/>
    <w:rsid w:val="37B4691C"/>
    <w:rsid w:val="37D2FE97"/>
    <w:rsid w:val="38190F85"/>
    <w:rsid w:val="38570ED2"/>
    <w:rsid w:val="388A04B0"/>
    <w:rsid w:val="38AFCA67"/>
    <w:rsid w:val="38CA2C13"/>
    <w:rsid w:val="38D1356A"/>
    <w:rsid w:val="3A767D5E"/>
    <w:rsid w:val="3A825064"/>
    <w:rsid w:val="3AB74CAF"/>
    <w:rsid w:val="3AD9A99E"/>
    <w:rsid w:val="3B0314BC"/>
    <w:rsid w:val="3B203E08"/>
    <w:rsid w:val="3BB0B6D6"/>
    <w:rsid w:val="3C4B5B28"/>
    <w:rsid w:val="3C9759EC"/>
    <w:rsid w:val="3D6303F3"/>
    <w:rsid w:val="3DB0A9C7"/>
    <w:rsid w:val="3DB2A306"/>
    <w:rsid w:val="3E3469C7"/>
    <w:rsid w:val="3E364BC2"/>
    <w:rsid w:val="3F6EBDCE"/>
    <w:rsid w:val="3F80CDF3"/>
    <w:rsid w:val="408F3A54"/>
    <w:rsid w:val="40CA29F8"/>
    <w:rsid w:val="40D8CBB8"/>
    <w:rsid w:val="410276E6"/>
    <w:rsid w:val="4111EFF0"/>
    <w:rsid w:val="4161F054"/>
    <w:rsid w:val="42310F14"/>
    <w:rsid w:val="42AF8056"/>
    <w:rsid w:val="42B4A214"/>
    <w:rsid w:val="4302DEDE"/>
    <w:rsid w:val="437DA4CA"/>
    <w:rsid w:val="43974C1A"/>
    <w:rsid w:val="440910B4"/>
    <w:rsid w:val="446B359F"/>
    <w:rsid w:val="4483C9EB"/>
    <w:rsid w:val="44D16C5B"/>
    <w:rsid w:val="4505B2F9"/>
    <w:rsid w:val="46263354"/>
    <w:rsid w:val="46EFD76E"/>
    <w:rsid w:val="47138A67"/>
    <w:rsid w:val="47953510"/>
    <w:rsid w:val="4824B7A1"/>
    <w:rsid w:val="48E6C829"/>
    <w:rsid w:val="4923831A"/>
    <w:rsid w:val="4AD7CA1E"/>
    <w:rsid w:val="4B91788F"/>
    <w:rsid w:val="4BA9BC10"/>
    <w:rsid w:val="4BCE7233"/>
    <w:rsid w:val="4C9FD7D1"/>
    <w:rsid w:val="4D03B56A"/>
    <w:rsid w:val="4D91EBE2"/>
    <w:rsid w:val="4D9C8674"/>
    <w:rsid w:val="4DA32DF3"/>
    <w:rsid w:val="4E23D66C"/>
    <w:rsid w:val="4EBE8EC3"/>
    <w:rsid w:val="4ED59525"/>
    <w:rsid w:val="504616E2"/>
    <w:rsid w:val="504CC2DD"/>
    <w:rsid w:val="50880AA7"/>
    <w:rsid w:val="50CE124A"/>
    <w:rsid w:val="5103419A"/>
    <w:rsid w:val="5183993E"/>
    <w:rsid w:val="520F3EB4"/>
    <w:rsid w:val="536C5A6D"/>
    <w:rsid w:val="53A155B0"/>
    <w:rsid w:val="543E00CA"/>
    <w:rsid w:val="545F46C8"/>
    <w:rsid w:val="54CA2A89"/>
    <w:rsid w:val="556F8ECA"/>
    <w:rsid w:val="55E686D2"/>
    <w:rsid w:val="573068E5"/>
    <w:rsid w:val="5743B6D9"/>
    <w:rsid w:val="5762EE4C"/>
    <w:rsid w:val="57918BF0"/>
    <w:rsid w:val="57B7C182"/>
    <w:rsid w:val="57E84AE6"/>
    <w:rsid w:val="5875343C"/>
    <w:rsid w:val="59023F13"/>
    <w:rsid w:val="592973A1"/>
    <w:rsid w:val="5993F436"/>
    <w:rsid w:val="5A6CCB64"/>
    <w:rsid w:val="5A743806"/>
    <w:rsid w:val="5A9E8D33"/>
    <w:rsid w:val="5B3FAADB"/>
    <w:rsid w:val="5C3D8915"/>
    <w:rsid w:val="5CB73866"/>
    <w:rsid w:val="5CBA7B8B"/>
    <w:rsid w:val="5D002971"/>
    <w:rsid w:val="5D5CC344"/>
    <w:rsid w:val="5E8E0324"/>
    <w:rsid w:val="5EAD5B32"/>
    <w:rsid w:val="5F18B346"/>
    <w:rsid w:val="5F61354C"/>
    <w:rsid w:val="5F876FB1"/>
    <w:rsid w:val="604BE206"/>
    <w:rsid w:val="6088D5F9"/>
    <w:rsid w:val="60B4627D"/>
    <w:rsid w:val="60D8E594"/>
    <w:rsid w:val="60EBC5C4"/>
    <w:rsid w:val="62624E3C"/>
    <w:rsid w:val="628DF28C"/>
    <w:rsid w:val="6301F3D0"/>
    <w:rsid w:val="636A2EA4"/>
    <w:rsid w:val="63BB9F6B"/>
    <w:rsid w:val="643F798A"/>
    <w:rsid w:val="64DA40E0"/>
    <w:rsid w:val="6529679A"/>
    <w:rsid w:val="654215A3"/>
    <w:rsid w:val="65C915E8"/>
    <w:rsid w:val="65E655EA"/>
    <w:rsid w:val="66218BFC"/>
    <w:rsid w:val="66757EB9"/>
    <w:rsid w:val="66B78A58"/>
    <w:rsid w:val="66F64C43"/>
    <w:rsid w:val="67A31FA3"/>
    <w:rsid w:val="6884DE26"/>
    <w:rsid w:val="688600DA"/>
    <w:rsid w:val="68E24325"/>
    <w:rsid w:val="68EBD552"/>
    <w:rsid w:val="69382554"/>
    <w:rsid w:val="6974F5AC"/>
    <w:rsid w:val="6C2E8CB0"/>
    <w:rsid w:val="6E31E872"/>
    <w:rsid w:val="6E60A717"/>
    <w:rsid w:val="6E623CDD"/>
    <w:rsid w:val="6E67FB1E"/>
    <w:rsid w:val="6E941501"/>
    <w:rsid w:val="6F054CDC"/>
    <w:rsid w:val="6F1795CF"/>
    <w:rsid w:val="6FE860A3"/>
    <w:rsid w:val="6FF35B52"/>
    <w:rsid w:val="705DC73B"/>
    <w:rsid w:val="707CB7E1"/>
    <w:rsid w:val="707D084B"/>
    <w:rsid w:val="713DF22D"/>
    <w:rsid w:val="71BC6C9F"/>
    <w:rsid w:val="723FFA33"/>
    <w:rsid w:val="7249E806"/>
    <w:rsid w:val="728CCE0C"/>
    <w:rsid w:val="72B20254"/>
    <w:rsid w:val="72D86478"/>
    <w:rsid w:val="73F37B53"/>
    <w:rsid w:val="7492601F"/>
    <w:rsid w:val="74A845D0"/>
    <w:rsid w:val="74DE2CA8"/>
    <w:rsid w:val="74E892FA"/>
    <w:rsid w:val="74EEE559"/>
    <w:rsid w:val="757DA746"/>
    <w:rsid w:val="75BAC7E4"/>
    <w:rsid w:val="7625FA62"/>
    <w:rsid w:val="7627C6D6"/>
    <w:rsid w:val="76F45FA2"/>
    <w:rsid w:val="773FE853"/>
    <w:rsid w:val="7760794A"/>
    <w:rsid w:val="77A1E1CE"/>
    <w:rsid w:val="77CBEFCD"/>
    <w:rsid w:val="78A2A49E"/>
    <w:rsid w:val="78C29699"/>
    <w:rsid w:val="7A337648"/>
    <w:rsid w:val="7A84F194"/>
    <w:rsid w:val="7A8AB8A2"/>
    <w:rsid w:val="7A9CF0DC"/>
    <w:rsid w:val="7AD1A2BA"/>
    <w:rsid w:val="7B4B7E91"/>
    <w:rsid w:val="7B5371FB"/>
    <w:rsid w:val="7C40A3A8"/>
    <w:rsid w:val="7C62ED12"/>
    <w:rsid w:val="7D18DB9B"/>
    <w:rsid w:val="7DD7675D"/>
    <w:rsid w:val="7E8C2A3E"/>
    <w:rsid w:val="7E9CEAF8"/>
    <w:rsid w:val="7F09EEBF"/>
    <w:rsid w:val="7F2C0B10"/>
    <w:rsid w:val="7F9C8C12"/>
    <w:rsid w:val="7FA2C7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825D1"/>
  <w15:chartTrackingRefBased/>
  <w15:docId w15:val="{BCF597AD-B444-4956-B6A3-5CC83468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B91"/>
    <w:pPr>
      <w:spacing w:after="0" w:line="240" w:lineRule="auto"/>
    </w:pPr>
    <w:rPr>
      <w:sz w:val="22"/>
      <w:szCs w:val="22"/>
    </w:rPr>
  </w:style>
  <w:style w:type="paragraph" w:styleId="Heading1">
    <w:name w:val="heading 1"/>
    <w:basedOn w:val="Normal"/>
    <w:next w:val="Normal"/>
    <w:link w:val="Heading1Char"/>
    <w:uiPriority w:val="9"/>
    <w:qFormat/>
    <w:rsid w:val="00C71B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1B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1B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1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1B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1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B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B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1B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1B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1B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1B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1B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B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B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B91"/>
    <w:rPr>
      <w:rFonts w:eastAsiaTheme="majorEastAsia" w:cstheme="majorBidi"/>
      <w:color w:val="272727" w:themeColor="text1" w:themeTint="D8"/>
    </w:rPr>
  </w:style>
  <w:style w:type="paragraph" w:styleId="Title">
    <w:name w:val="Title"/>
    <w:basedOn w:val="Normal"/>
    <w:next w:val="Normal"/>
    <w:link w:val="TitleChar"/>
    <w:uiPriority w:val="10"/>
    <w:qFormat/>
    <w:rsid w:val="00C71B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B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B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B91"/>
    <w:pPr>
      <w:spacing w:before="160"/>
      <w:jc w:val="center"/>
    </w:pPr>
    <w:rPr>
      <w:i/>
      <w:iCs/>
      <w:color w:val="404040" w:themeColor="text1" w:themeTint="BF"/>
    </w:rPr>
  </w:style>
  <w:style w:type="character" w:customStyle="1" w:styleId="QuoteChar">
    <w:name w:val="Quote Char"/>
    <w:basedOn w:val="DefaultParagraphFont"/>
    <w:link w:val="Quote"/>
    <w:uiPriority w:val="29"/>
    <w:rsid w:val="00C71B91"/>
    <w:rPr>
      <w:i/>
      <w:iCs/>
      <w:color w:val="404040" w:themeColor="text1" w:themeTint="BF"/>
    </w:rPr>
  </w:style>
  <w:style w:type="paragraph" w:styleId="ListParagraph">
    <w:name w:val="List Paragraph"/>
    <w:basedOn w:val="Normal"/>
    <w:uiPriority w:val="34"/>
    <w:qFormat/>
    <w:rsid w:val="00C71B91"/>
    <w:pPr>
      <w:ind w:left="720"/>
      <w:contextualSpacing/>
    </w:pPr>
  </w:style>
  <w:style w:type="character" w:styleId="IntenseEmphasis">
    <w:name w:val="Intense Emphasis"/>
    <w:basedOn w:val="DefaultParagraphFont"/>
    <w:uiPriority w:val="21"/>
    <w:qFormat/>
    <w:rsid w:val="00C71B91"/>
    <w:rPr>
      <w:i/>
      <w:iCs/>
      <w:color w:val="0F4761" w:themeColor="accent1" w:themeShade="BF"/>
    </w:rPr>
  </w:style>
  <w:style w:type="paragraph" w:styleId="IntenseQuote">
    <w:name w:val="Intense Quote"/>
    <w:basedOn w:val="Normal"/>
    <w:next w:val="Normal"/>
    <w:link w:val="IntenseQuoteChar"/>
    <w:uiPriority w:val="30"/>
    <w:qFormat/>
    <w:rsid w:val="00C71B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1B91"/>
    <w:rPr>
      <w:i/>
      <w:iCs/>
      <w:color w:val="0F4761" w:themeColor="accent1" w:themeShade="BF"/>
    </w:rPr>
  </w:style>
  <w:style w:type="character" w:styleId="IntenseReference">
    <w:name w:val="Intense Reference"/>
    <w:basedOn w:val="DefaultParagraphFont"/>
    <w:uiPriority w:val="32"/>
    <w:qFormat/>
    <w:rsid w:val="00C71B91"/>
    <w:rPr>
      <w:b/>
      <w:bCs/>
      <w:smallCaps/>
      <w:color w:val="0F4761" w:themeColor="accent1" w:themeShade="BF"/>
      <w:spacing w:val="5"/>
    </w:rPr>
  </w:style>
  <w:style w:type="table" w:styleId="TableGrid">
    <w:name w:val="Table Grid"/>
    <w:basedOn w:val="TableNormal"/>
    <w:uiPriority w:val="39"/>
    <w:rsid w:val="00C71B91"/>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1B91"/>
    <w:rPr>
      <w:sz w:val="16"/>
      <w:szCs w:val="16"/>
    </w:rPr>
  </w:style>
  <w:style w:type="paragraph" w:styleId="CommentText">
    <w:name w:val="annotation text"/>
    <w:basedOn w:val="Normal"/>
    <w:link w:val="CommentTextChar"/>
    <w:uiPriority w:val="99"/>
    <w:unhideWhenUsed/>
    <w:rsid w:val="00C71B91"/>
    <w:rPr>
      <w:sz w:val="20"/>
      <w:szCs w:val="20"/>
    </w:rPr>
  </w:style>
  <w:style w:type="character" w:customStyle="1" w:styleId="CommentTextChar">
    <w:name w:val="Comment Text Char"/>
    <w:basedOn w:val="DefaultParagraphFont"/>
    <w:link w:val="CommentText"/>
    <w:uiPriority w:val="99"/>
    <w:rsid w:val="00C71B91"/>
    <w:rPr>
      <w:sz w:val="20"/>
      <w:szCs w:val="20"/>
    </w:rPr>
  </w:style>
  <w:style w:type="paragraph" w:styleId="Header">
    <w:name w:val="header"/>
    <w:basedOn w:val="Normal"/>
    <w:link w:val="HeaderChar"/>
    <w:uiPriority w:val="99"/>
    <w:unhideWhenUsed/>
    <w:rsid w:val="00CB5669"/>
    <w:pPr>
      <w:tabs>
        <w:tab w:val="center" w:pos="4680"/>
        <w:tab w:val="right" w:pos="9360"/>
      </w:tabs>
    </w:pPr>
  </w:style>
  <w:style w:type="character" w:customStyle="1" w:styleId="HeaderChar">
    <w:name w:val="Header Char"/>
    <w:basedOn w:val="DefaultParagraphFont"/>
    <w:link w:val="Header"/>
    <w:uiPriority w:val="99"/>
    <w:rsid w:val="00CB5669"/>
    <w:rPr>
      <w:sz w:val="22"/>
      <w:szCs w:val="22"/>
    </w:rPr>
  </w:style>
  <w:style w:type="paragraph" w:styleId="Footer">
    <w:name w:val="footer"/>
    <w:basedOn w:val="Normal"/>
    <w:link w:val="FooterChar"/>
    <w:uiPriority w:val="99"/>
    <w:unhideWhenUsed/>
    <w:rsid w:val="00CB5669"/>
    <w:pPr>
      <w:tabs>
        <w:tab w:val="center" w:pos="4680"/>
        <w:tab w:val="right" w:pos="9360"/>
      </w:tabs>
    </w:pPr>
  </w:style>
  <w:style w:type="character" w:customStyle="1" w:styleId="FooterChar">
    <w:name w:val="Footer Char"/>
    <w:basedOn w:val="DefaultParagraphFont"/>
    <w:link w:val="Footer"/>
    <w:uiPriority w:val="99"/>
    <w:rsid w:val="00CB5669"/>
    <w:rPr>
      <w:sz w:val="22"/>
      <w:szCs w:val="22"/>
    </w:rPr>
  </w:style>
  <w:style w:type="paragraph" w:customStyle="1" w:styleId="paragraph">
    <w:name w:val="paragraph"/>
    <w:basedOn w:val="Normal"/>
    <w:rsid w:val="003D01AB"/>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D01AB"/>
  </w:style>
  <w:style w:type="character" w:customStyle="1" w:styleId="eop">
    <w:name w:val="eop"/>
    <w:basedOn w:val="DefaultParagraphFont"/>
    <w:rsid w:val="003D01AB"/>
  </w:style>
  <w:style w:type="paragraph" w:customStyle="1" w:styleId="TableParagraph">
    <w:name w:val="Table Paragraph"/>
    <w:basedOn w:val="Normal"/>
    <w:uiPriority w:val="1"/>
    <w:qFormat/>
    <w:rsid w:val="002964E1"/>
    <w:pPr>
      <w:jc w:val="center"/>
    </w:pPr>
    <w:rPr>
      <w:rFonts w:eastAsiaTheme="minorEastAsia"/>
    </w:rPr>
  </w:style>
  <w:style w:type="paragraph" w:styleId="CommentSubject">
    <w:name w:val="annotation subject"/>
    <w:basedOn w:val="CommentText"/>
    <w:next w:val="CommentText"/>
    <w:link w:val="CommentSubjectChar"/>
    <w:uiPriority w:val="99"/>
    <w:semiHidden/>
    <w:unhideWhenUsed/>
    <w:rsid w:val="00444770"/>
    <w:rPr>
      <w:b/>
      <w:bCs/>
    </w:rPr>
  </w:style>
  <w:style w:type="character" w:customStyle="1" w:styleId="CommentSubjectChar">
    <w:name w:val="Comment Subject Char"/>
    <w:basedOn w:val="CommentTextChar"/>
    <w:link w:val="CommentSubject"/>
    <w:uiPriority w:val="99"/>
    <w:semiHidden/>
    <w:rsid w:val="00444770"/>
    <w:rPr>
      <w:b/>
      <w:bCs/>
      <w:sz w:val="20"/>
      <w:szCs w:val="20"/>
    </w:rPr>
  </w:style>
  <w:style w:type="paragraph" w:styleId="BodyText">
    <w:name w:val="Body Text"/>
    <w:basedOn w:val="Normal"/>
    <w:link w:val="BodyTextChar"/>
    <w:uiPriority w:val="1"/>
    <w:unhideWhenUsed/>
    <w:qFormat/>
    <w:rsid w:val="00530A93"/>
    <w:pPr>
      <w:widowControl w:val="0"/>
      <w:autoSpaceDE w:val="0"/>
      <w:autoSpaceDN w:val="0"/>
    </w:pPr>
    <w:rPr>
      <w:rFonts w:ascii="Cambria" w:eastAsia="Cambria" w:hAnsi="Cambria" w:cs="Cambria"/>
      <w:kern w:val="0"/>
      <w14:ligatures w14:val="none"/>
    </w:rPr>
  </w:style>
  <w:style w:type="character" w:customStyle="1" w:styleId="BodyTextChar">
    <w:name w:val="Body Text Char"/>
    <w:basedOn w:val="DefaultParagraphFont"/>
    <w:link w:val="BodyText"/>
    <w:uiPriority w:val="1"/>
    <w:rsid w:val="00530A93"/>
    <w:rPr>
      <w:rFonts w:ascii="Cambria" w:eastAsia="Cambria" w:hAnsi="Cambria" w:cs="Cambria"/>
      <w:kern w:val="0"/>
      <w:sz w:val="22"/>
      <w:szCs w:val="22"/>
      <w14:ligatures w14:val="none"/>
    </w:rPr>
  </w:style>
  <w:style w:type="paragraph" w:styleId="Revision">
    <w:name w:val="Revision"/>
    <w:hidden/>
    <w:uiPriority w:val="99"/>
    <w:semiHidden/>
    <w:rsid w:val="00412A2D"/>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4451">
      <w:bodyDiv w:val="1"/>
      <w:marLeft w:val="0"/>
      <w:marRight w:val="0"/>
      <w:marTop w:val="0"/>
      <w:marBottom w:val="0"/>
      <w:divBdr>
        <w:top w:val="none" w:sz="0" w:space="0" w:color="auto"/>
        <w:left w:val="none" w:sz="0" w:space="0" w:color="auto"/>
        <w:bottom w:val="none" w:sz="0" w:space="0" w:color="auto"/>
        <w:right w:val="none" w:sz="0" w:space="0" w:color="auto"/>
      </w:divBdr>
      <w:divsChild>
        <w:div w:id="103888330">
          <w:marLeft w:val="0"/>
          <w:marRight w:val="0"/>
          <w:marTop w:val="0"/>
          <w:marBottom w:val="0"/>
          <w:divBdr>
            <w:top w:val="none" w:sz="0" w:space="0" w:color="auto"/>
            <w:left w:val="none" w:sz="0" w:space="0" w:color="auto"/>
            <w:bottom w:val="none" w:sz="0" w:space="0" w:color="auto"/>
            <w:right w:val="none" w:sz="0" w:space="0" w:color="auto"/>
          </w:divBdr>
          <w:divsChild>
            <w:div w:id="1702589498">
              <w:marLeft w:val="0"/>
              <w:marRight w:val="0"/>
              <w:marTop w:val="0"/>
              <w:marBottom w:val="0"/>
              <w:divBdr>
                <w:top w:val="none" w:sz="0" w:space="0" w:color="auto"/>
                <w:left w:val="none" w:sz="0" w:space="0" w:color="auto"/>
                <w:bottom w:val="none" w:sz="0" w:space="0" w:color="auto"/>
                <w:right w:val="none" w:sz="0" w:space="0" w:color="auto"/>
              </w:divBdr>
            </w:div>
          </w:divsChild>
        </w:div>
        <w:div w:id="126628361">
          <w:marLeft w:val="0"/>
          <w:marRight w:val="0"/>
          <w:marTop w:val="0"/>
          <w:marBottom w:val="0"/>
          <w:divBdr>
            <w:top w:val="none" w:sz="0" w:space="0" w:color="auto"/>
            <w:left w:val="none" w:sz="0" w:space="0" w:color="auto"/>
            <w:bottom w:val="none" w:sz="0" w:space="0" w:color="auto"/>
            <w:right w:val="none" w:sz="0" w:space="0" w:color="auto"/>
          </w:divBdr>
          <w:divsChild>
            <w:div w:id="1177429889">
              <w:marLeft w:val="0"/>
              <w:marRight w:val="0"/>
              <w:marTop w:val="0"/>
              <w:marBottom w:val="0"/>
              <w:divBdr>
                <w:top w:val="none" w:sz="0" w:space="0" w:color="auto"/>
                <w:left w:val="none" w:sz="0" w:space="0" w:color="auto"/>
                <w:bottom w:val="none" w:sz="0" w:space="0" w:color="auto"/>
                <w:right w:val="none" w:sz="0" w:space="0" w:color="auto"/>
              </w:divBdr>
            </w:div>
          </w:divsChild>
        </w:div>
        <w:div w:id="272905418">
          <w:marLeft w:val="0"/>
          <w:marRight w:val="0"/>
          <w:marTop w:val="0"/>
          <w:marBottom w:val="0"/>
          <w:divBdr>
            <w:top w:val="none" w:sz="0" w:space="0" w:color="auto"/>
            <w:left w:val="none" w:sz="0" w:space="0" w:color="auto"/>
            <w:bottom w:val="none" w:sz="0" w:space="0" w:color="auto"/>
            <w:right w:val="none" w:sz="0" w:space="0" w:color="auto"/>
          </w:divBdr>
          <w:divsChild>
            <w:div w:id="935674054">
              <w:marLeft w:val="0"/>
              <w:marRight w:val="0"/>
              <w:marTop w:val="0"/>
              <w:marBottom w:val="0"/>
              <w:divBdr>
                <w:top w:val="none" w:sz="0" w:space="0" w:color="auto"/>
                <w:left w:val="none" w:sz="0" w:space="0" w:color="auto"/>
                <w:bottom w:val="none" w:sz="0" w:space="0" w:color="auto"/>
                <w:right w:val="none" w:sz="0" w:space="0" w:color="auto"/>
              </w:divBdr>
            </w:div>
          </w:divsChild>
        </w:div>
        <w:div w:id="324286259">
          <w:marLeft w:val="0"/>
          <w:marRight w:val="0"/>
          <w:marTop w:val="0"/>
          <w:marBottom w:val="0"/>
          <w:divBdr>
            <w:top w:val="none" w:sz="0" w:space="0" w:color="auto"/>
            <w:left w:val="none" w:sz="0" w:space="0" w:color="auto"/>
            <w:bottom w:val="none" w:sz="0" w:space="0" w:color="auto"/>
            <w:right w:val="none" w:sz="0" w:space="0" w:color="auto"/>
          </w:divBdr>
          <w:divsChild>
            <w:div w:id="100297002">
              <w:marLeft w:val="0"/>
              <w:marRight w:val="0"/>
              <w:marTop w:val="0"/>
              <w:marBottom w:val="0"/>
              <w:divBdr>
                <w:top w:val="none" w:sz="0" w:space="0" w:color="auto"/>
                <w:left w:val="none" w:sz="0" w:space="0" w:color="auto"/>
                <w:bottom w:val="none" w:sz="0" w:space="0" w:color="auto"/>
                <w:right w:val="none" w:sz="0" w:space="0" w:color="auto"/>
              </w:divBdr>
            </w:div>
          </w:divsChild>
        </w:div>
        <w:div w:id="401098809">
          <w:marLeft w:val="0"/>
          <w:marRight w:val="0"/>
          <w:marTop w:val="0"/>
          <w:marBottom w:val="0"/>
          <w:divBdr>
            <w:top w:val="none" w:sz="0" w:space="0" w:color="auto"/>
            <w:left w:val="none" w:sz="0" w:space="0" w:color="auto"/>
            <w:bottom w:val="none" w:sz="0" w:space="0" w:color="auto"/>
            <w:right w:val="none" w:sz="0" w:space="0" w:color="auto"/>
          </w:divBdr>
          <w:divsChild>
            <w:div w:id="544947361">
              <w:marLeft w:val="0"/>
              <w:marRight w:val="0"/>
              <w:marTop w:val="0"/>
              <w:marBottom w:val="0"/>
              <w:divBdr>
                <w:top w:val="none" w:sz="0" w:space="0" w:color="auto"/>
                <w:left w:val="none" w:sz="0" w:space="0" w:color="auto"/>
                <w:bottom w:val="none" w:sz="0" w:space="0" w:color="auto"/>
                <w:right w:val="none" w:sz="0" w:space="0" w:color="auto"/>
              </w:divBdr>
            </w:div>
          </w:divsChild>
        </w:div>
        <w:div w:id="434519176">
          <w:marLeft w:val="0"/>
          <w:marRight w:val="0"/>
          <w:marTop w:val="0"/>
          <w:marBottom w:val="0"/>
          <w:divBdr>
            <w:top w:val="none" w:sz="0" w:space="0" w:color="auto"/>
            <w:left w:val="none" w:sz="0" w:space="0" w:color="auto"/>
            <w:bottom w:val="none" w:sz="0" w:space="0" w:color="auto"/>
            <w:right w:val="none" w:sz="0" w:space="0" w:color="auto"/>
          </w:divBdr>
          <w:divsChild>
            <w:div w:id="640310653">
              <w:marLeft w:val="0"/>
              <w:marRight w:val="0"/>
              <w:marTop w:val="0"/>
              <w:marBottom w:val="0"/>
              <w:divBdr>
                <w:top w:val="none" w:sz="0" w:space="0" w:color="auto"/>
                <w:left w:val="none" w:sz="0" w:space="0" w:color="auto"/>
                <w:bottom w:val="none" w:sz="0" w:space="0" w:color="auto"/>
                <w:right w:val="none" w:sz="0" w:space="0" w:color="auto"/>
              </w:divBdr>
            </w:div>
          </w:divsChild>
        </w:div>
        <w:div w:id="486097226">
          <w:marLeft w:val="0"/>
          <w:marRight w:val="0"/>
          <w:marTop w:val="0"/>
          <w:marBottom w:val="0"/>
          <w:divBdr>
            <w:top w:val="none" w:sz="0" w:space="0" w:color="auto"/>
            <w:left w:val="none" w:sz="0" w:space="0" w:color="auto"/>
            <w:bottom w:val="none" w:sz="0" w:space="0" w:color="auto"/>
            <w:right w:val="none" w:sz="0" w:space="0" w:color="auto"/>
          </w:divBdr>
          <w:divsChild>
            <w:div w:id="1647011651">
              <w:marLeft w:val="0"/>
              <w:marRight w:val="0"/>
              <w:marTop w:val="0"/>
              <w:marBottom w:val="0"/>
              <w:divBdr>
                <w:top w:val="none" w:sz="0" w:space="0" w:color="auto"/>
                <w:left w:val="none" w:sz="0" w:space="0" w:color="auto"/>
                <w:bottom w:val="none" w:sz="0" w:space="0" w:color="auto"/>
                <w:right w:val="none" w:sz="0" w:space="0" w:color="auto"/>
              </w:divBdr>
            </w:div>
          </w:divsChild>
        </w:div>
        <w:div w:id="512720665">
          <w:marLeft w:val="0"/>
          <w:marRight w:val="0"/>
          <w:marTop w:val="0"/>
          <w:marBottom w:val="0"/>
          <w:divBdr>
            <w:top w:val="none" w:sz="0" w:space="0" w:color="auto"/>
            <w:left w:val="none" w:sz="0" w:space="0" w:color="auto"/>
            <w:bottom w:val="none" w:sz="0" w:space="0" w:color="auto"/>
            <w:right w:val="none" w:sz="0" w:space="0" w:color="auto"/>
          </w:divBdr>
          <w:divsChild>
            <w:div w:id="1058045551">
              <w:marLeft w:val="0"/>
              <w:marRight w:val="0"/>
              <w:marTop w:val="0"/>
              <w:marBottom w:val="0"/>
              <w:divBdr>
                <w:top w:val="none" w:sz="0" w:space="0" w:color="auto"/>
                <w:left w:val="none" w:sz="0" w:space="0" w:color="auto"/>
                <w:bottom w:val="none" w:sz="0" w:space="0" w:color="auto"/>
                <w:right w:val="none" w:sz="0" w:space="0" w:color="auto"/>
              </w:divBdr>
            </w:div>
          </w:divsChild>
        </w:div>
        <w:div w:id="684793904">
          <w:marLeft w:val="0"/>
          <w:marRight w:val="0"/>
          <w:marTop w:val="0"/>
          <w:marBottom w:val="0"/>
          <w:divBdr>
            <w:top w:val="none" w:sz="0" w:space="0" w:color="auto"/>
            <w:left w:val="none" w:sz="0" w:space="0" w:color="auto"/>
            <w:bottom w:val="none" w:sz="0" w:space="0" w:color="auto"/>
            <w:right w:val="none" w:sz="0" w:space="0" w:color="auto"/>
          </w:divBdr>
          <w:divsChild>
            <w:div w:id="619193284">
              <w:marLeft w:val="0"/>
              <w:marRight w:val="0"/>
              <w:marTop w:val="0"/>
              <w:marBottom w:val="0"/>
              <w:divBdr>
                <w:top w:val="none" w:sz="0" w:space="0" w:color="auto"/>
                <w:left w:val="none" w:sz="0" w:space="0" w:color="auto"/>
                <w:bottom w:val="none" w:sz="0" w:space="0" w:color="auto"/>
                <w:right w:val="none" w:sz="0" w:space="0" w:color="auto"/>
              </w:divBdr>
            </w:div>
          </w:divsChild>
        </w:div>
        <w:div w:id="703486735">
          <w:marLeft w:val="0"/>
          <w:marRight w:val="0"/>
          <w:marTop w:val="0"/>
          <w:marBottom w:val="0"/>
          <w:divBdr>
            <w:top w:val="none" w:sz="0" w:space="0" w:color="auto"/>
            <w:left w:val="none" w:sz="0" w:space="0" w:color="auto"/>
            <w:bottom w:val="none" w:sz="0" w:space="0" w:color="auto"/>
            <w:right w:val="none" w:sz="0" w:space="0" w:color="auto"/>
          </w:divBdr>
          <w:divsChild>
            <w:div w:id="993221833">
              <w:marLeft w:val="0"/>
              <w:marRight w:val="0"/>
              <w:marTop w:val="0"/>
              <w:marBottom w:val="0"/>
              <w:divBdr>
                <w:top w:val="none" w:sz="0" w:space="0" w:color="auto"/>
                <w:left w:val="none" w:sz="0" w:space="0" w:color="auto"/>
                <w:bottom w:val="none" w:sz="0" w:space="0" w:color="auto"/>
                <w:right w:val="none" w:sz="0" w:space="0" w:color="auto"/>
              </w:divBdr>
            </w:div>
          </w:divsChild>
        </w:div>
        <w:div w:id="708189220">
          <w:marLeft w:val="0"/>
          <w:marRight w:val="0"/>
          <w:marTop w:val="0"/>
          <w:marBottom w:val="0"/>
          <w:divBdr>
            <w:top w:val="none" w:sz="0" w:space="0" w:color="auto"/>
            <w:left w:val="none" w:sz="0" w:space="0" w:color="auto"/>
            <w:bottom w:val="none" w:sz="0" w:space="0" w:color="auto"/>
            <w:right w:val="none" w:sz="0" w:space="0" w:color="auto"/>
          </w:divBdr>
          <w:divsChild>
            <w:div w:id="1595435213">
              <w:marLeft w:val="0"/>
              <w:marRight w:val="0"/>
              <w:marTop w:val="0"/>
              <w:marBottom w:val="0"/>
              <w:divBdr>
                <w:top w:val="none" w:sz="0" w:space="0" w:color="auto"/>
                <w:left w:val="none" w:sz="0" w:space="0" w:color="auto"/>
                <w:bottom w:val="none" w:sz="0" w:space="0" w:color="auto"/>
                <w:right w:val="none" w:sz="0" w:space="0" w:color="auto"/>
              </w:divBdr>
            </w:div>
          </w:divsChild>
        </w:div>
        <w:div w:id="750397551">
          <w:marLeft w:val="0"/>
          <w:marRight w:val="0"/>
          <w:marTop w:val="0"/>
          <w:marBottom w:val="0"/>
          <w:divBdr>
            <w:top w:val="none" w:sz="0" w:space="0" w:color="auto"/>
            <w:left w:val="none" w:sz="0" w:space="0" w:color="auto"/>
            <w:bottom w:val="none" w:sz="0" w:space="0" w:color="auto"/>
            <w:right w:val="none" w:sz="0" w:space="0" w:color="auto"/>
          </w:divBdr>
          <w:divsChild>
            <w:div w:id="2064323873">
              <w:marLeft w:val="0"/>
              <w:marRight w:val="0"/>
              <w:marTop w:val="0"/>
              <w:marBottom w:val="0"/>
              <w:divBdr>
                <w:top w:val="none" w:sz="0" w:space="0" w:color="auto"/>
                <w:left w:val="none" w:sz="0" w:space="0" w:color="auto"/>
                <w:bottom w:val="none" w:sz="0" w:space="0" w:color="auto"/>
                <w:right w:val="none" w:sz="0" w:space="0" w:color="auto"/>
              </w:divBdr>
            </w:div>
          </w:divsChild>
        </w:div>
        <w:div w:id="789202749">
          <w:marLeft w:val="0"/>
          <w:marRight w:val="0"/>
          <w:marTop w:val="0"/>
          <w:marBottom w:val="0"/>
          <w:divBdr>
            <w:top w:val="none" w:sz="0" w:space="0" w:color="auto"/>
            <w:left w:val="none" w:sz="0" w:space="0" w:color="auto"/>
            <w:bottom w:val="none" w:sz="0" w:space="0" w:color="auto"/>
            <w:right w:val="none" w:sz="0" w:space="0" w:color="auto"/>
          </w:divBdr>
          <w:divsChild>
            <w:div w:id="1413237596">
              <w:marLeft w:val="0"/>
              <w:marRight w:val="0"/>
              <w:marTop w:val="0"/>
              <w:marBottom w:val="0"/>
              <w:divBdr>
                <w:top w:val="none" w:sz="0" w:space="0" w:color="auto"/>
                <w:left w:val="none" w:sz="0" w:space="0" w:color="auto"/>
                <w:bottom w:val="none" w:sz="0" w:space="0" w:color="auto"/>
                <w:right w:val="none" w:sz="0" w:space="0" w:color="auto"/>
              </w:divBdr>
            </w:div>
          </w:divsChild>
        </w:div>
        <w:div w:id="802961934">
          <w:marLeft w:val="0"/>
          <w:marRight w:val="0"/>
          <w:marTop w:val="0"/>
          <w:marBottom w:val="0"/>
          <w:divBdr>
            <w:top w:val="none" w:sz="0" w:space="0" w:color="auto"/>
            <w:left w:val="none" w:sz="0" w:space="0" w:color="auto"/>
            <w:bottom w:val="none" w:sz="0" w:space="0" w:color="auto"/>
            <w:right w:val="none" w:sz="0" w:space="0" w:color="auto"/>
          </w:divBdr>
          <w:divsChild>
            <w:div w:id="591551055">
              <w:marLeft w:val="0"/>
              <w:marRight w:val="0"/>
              <w:marTop w:val="0"/>
              <w:marBottom w:val="0"/>
              <w:divBdr>
                <w:top w:val="none" w:sz="0" w:space="0" w:color="auto"/>
                <w:left w:val="none" w:sz="0" w:space="0" w:color="auto"/>
                <w:bottom w:val="none" w:sz="0" w:space="0" w:color="auto"/>
                <w:right w:val="none" w:sz="0" w:space="0" w:color="auto"/>
              </w:divBdr>
            </w:div>
          </w:divsChild>
        </w:div>
        <w:div w:id="819032731">
          <w:marLeft w:val="0"/>
          <w:marRight w:val="0"/>
          <w:marTop w:val="0"/>
          <w:marBottom w:val="0"/>
          <w:divBdr>
            <w:top w:val="none" w:sz="0" w:space="0" w:color="auto"/>
            <w:left w:val="none" w:sz="0" w:space="0" w:color="auto"/>
            <w:bottom w:val="none" w:sz="0" w:space="0" w:color="auto"/>
            <w:right w:val="none" w:sz="0" w:space="0" w:color="auto"/>
          </w:divBdr>
          <w:divsChild>
            <w:div w:id="541795672">
              <w:marLeft w:val="0"/>
              <w:marRight w:val="0"/>
              <w:marTop w:val="0"/>
              <w:marBottom w:val="0"/>
              <w:divBdr>
                <w:top w:val="none" w:sz="0" w:space="0" w:color="auto"/>
                <w:left w:val="none" w:sz="0" w:space="0" w:color="auto"/>
                <w:bottom w:val="none" w:sz="0" w:space="0" w:color="auto"/>
                <w:right w:val="none" w:sz="0" w:space="0" w:color="auto"/>
              </w:divBdr>
            </w:div>
          </w:divsChild>
        </w:div>
        <w:div w:id="843976505">
          <w:marLeft w:val="0"/>
          <w:marRight w:val="0"/>
          <w:marTop w:val="0"/>
          <w:marBottom w:val="0"/>
          <w:divBdr>
            <w:top w:val="none" w:sz="0" w:space="0" w:color="auto"/>
            <w:left w:val="none" w:sz="0" w:space="0" w:color="auto"/>
            <w:bottom w:val="none" w:sz="0" w:space="0" w:color="auto"/>
            <w:right w:val="none" w:sz="0" w:space="0" w:color="auto"/>
          </w:divBdr>
          <w:divsChild>
            <w:div w:id="1336806178">
              <w:marLeft w:val="0"/>
              <w:marRight w:val="0"/>
              <w:marTop w:val="0"/>
              <w:marBottom w:val="0"/>
              <w:divBdr>
                <w:top w:val="none" w:sz="0" w:space="0" w:color="auto"/>
                <w:left w:val="none" w:sz="0" w:space="0" w:color="auto"/>
                <w:bottom w:val="none" w:sz="0" w:space="0" w:color="auto"/>
                <w:right w:val="none" w:sz="0" w:space="0" w:color="auto"/>
              </w:divBdr>
            </w:div>
          </w:divsChild>
        </w:div>
        <w:div w:id="898173032">
          <w:marLeft w:val="0"/>
          <w:marRight w:val="0"/>
          <w:marTop w:val="0"/>
          <w:marBottom w:val="0"/>
          <w:divBdr>
            <w:top w:val="none" w:sz="0" w:space="0" w:color="auto"/>
            <w:left w:val="none" w:sz="0" w:space="0" w:color="auto"/>
            <w:bottom w:val="none" w:sz="0" w:space="0" w:color="auto"/>
            <w:right w:val="none" w:sz="0" w:space="0" w:color="auto"/>
          </w:divBdr>
          <w:divsChild>
            <w:div w:id="1944654454">
              <w:marLeft w:val="0"/>
              <w:marRight w:val="0"/>
              <w:marTop w:val="0"/>
              <w:marBottom w:val="0"/>
              <w:divBdr>
                <w:top w:val="none" w:sz="0" w:space="0" w:color="auto"/>
                <w:left w:val="none" w:sz="0" w:space="0" w:color="auto"/>
                <w:bottom w:val="none" w:sz="0" w:space="0" w:color="auto"/>
                <w:right w:val="none" w:sz="0" w:space="0" w:color="auto"/>
              </w:divBdr>
            </w:div>
          </w:divsChild>
        </w:div>
        <w:div w:id="970792463">
          <w:marLeft w:val="0"/>
          <w:marRight w:val="0"/>
          <w:marTop w:val="0"/>
          <w:marBottom w:val="0"/>
          <w:divBdr>
            <w:top w:val="none" w:sz="0" w:space="0" w:color="auto"/>
            <w:left w:val="none" w:sz="0" w:space="0" w:color="auto"/>
            <w:bottom w:val="none" w:sz="0" w:space="0" w:color="auto"/>
            <w:right w:val="none" w:sz="0" w:space="0" w:color="auto"/>
          </w:divBdr>
          <w:divsChild>
            <w:div w:id="285700212">
              <w:marLeft w:val="0"/>
              <w:marRight w:val="0"/>
              <w:marTop w:val="0"/>
              <w:marBottom w:val="0"/>
              <w:divBdr>
                <w:top w:val="none" w:sz="0" w:space="0" w:color="auto"/>
                <w:left w:val="none" w:sz="0" w:space="0" w:color="auto"/>
                <w:bottom w:val="none" w:sz="0" w:space="0" w:color="auto"/>
                <w:right w:val="none" w:sz="0" w:space="0" w:color="auto"/>
              </w:divBdr>
            </w:div>
          </w:divsChild>
        </w:div>
        <w:div w:id="1005786525">
          <w:marLeft w:val="0"/>
          <w:marRight w:val="0"/>
          <w:marTop w:val="0"/>
          <w:marBottom w:val="0"/>
          <w:divBdr>
            <w:top w:val="none" w:sz="0" w:space="0" w:color="auto"/>
            <w:left w:val="none" w:sz="0" w:space="0" w:color="auto"/>
            <w:bottom w:val="none" w:sz="0" w:space="0" w:color="auto"/>
            <w:right w:val="none" w:sz="0" w:space="0" w:color="auto"/>
          </w:divBdr>
          <w:divsChild>
            <w:div w:id="1196771231">
              <w:marLeft w:val="0"/>
              <w:marRight w:val="0"/>
              <w:marTop w:val="0"/>
              <w:marBottom w:val="0"/>
              <w:divBdr>
                <w:top w:val="none" w:sz="0" w:space="0" w:color="auto"/>
                <w:left w:val="none" w:sz="0" w:space="0" w:color="auto"/>
                <w:bottom w:val="none" w:sz="0" w:space="0" w:color="auto"/>
                <w:right w:val="none" w:sz="0" w:space="0" w:color="auto"/>
              </w:divBdr>
            </w:div>
          </w:divsChild>
        </w:div>
        <w:div w:id="1145394243">
          <w:marLeft w:val="0"/>
          <w:marRight w:val="0"/>
          <w:marTop w:val="0"/>
          <w:marBottom w:val="0"/>
          <w:divBdr>
            <w:top w:val="none" w:sz="0" w:space="0" w:color="auto"/>
            <w:left w:val="none" w:sz="0" w:space="0" w:color="auto"/>
            <w:bottom w:val="none" w:sz="0" w:space="0" w:color="auto"/>
            <w:right w:val="none" w:sz="0" w:space="0" w:color="auto"/>
          </w:divBdr>
          <w:divsChild>
            <w:div w:id="2070420397">
              <w:marLeft w:val="0"/>
              <w:marRight w:val="0"/>
              <w:marTop w:val="0"/>
              <w:marBottom w:val="0"/>
              <w:divBdr>
                <w:top w:val="none" w:sz="0" w:space="0" w:color="auto"/>
                <w:left w:val="none" w:sz="0" w:space="0" w:color="auto"/>
                <w:bottom w:val="none" w:sz="0" w:space="0" w:color="auto"/>
                <w:right w:val="none" w:sz="0" w:space="0" w:color="auto"/>
              </w:divBdr>
            </w:div>
          </w:divsChild>
        </w:div>
        <w:div w:id="1146705266">
          <w:marLeft w:val="0"/>
          <w:marRight w:val="0"/>
          <w:marTop w:val="0"/>
          <w:marBottom w:val="0"/>
          <w:divBdr>
            <w:top w:val="none" w:sz="0" w:space="0" w:color="auto"/>
            <w:left w:val="none" w:sz="0" w:space="0" w:color="auto"/>
            <w:bottom w:val="none" w:sz="0" w:space="0" w:color="auto"/>
            <w:right w:val="none" w:sz="0" w:space="0" w:color="auto"/>
          </w:divBdr>
          <w:divsChild>
            <w:div w:id="961962523">
              <w:marLeft w:val="0"/>
              <w:marRight w:val="0"/>
              <w:marTop w:val="0"/>
              <w:marBottom w:val="0"/>
              <w:divBdr>
                <w:top w:val="none" w:sz="0" w:space="0" w:color="auto"/>
                <w:left w:val="none" w:sz="0" w:space="0" w:color="auto"/>
                <w:bottom w:val="none" w:sz="0" w:space="0" w:color="auto"/>
                <w:right w:val="none" w:sz="0" w:space="0" w:color="auto"/>
              </w:divBdr>
            </w:div>
          </w:divsChild>
        </w:div>
        <w:div w:id="1195266689">
          <w:marLeft w:val="0"/>
          <w:marRight w:val="0"/>
          <w:marTop w:val="0"/>
          <w:marBottom w:val="0"/>
          <w:divBdr>
            <w:top w:val="none" w:sz="0" w:space="0" w:color="auto"/>
            <w:left w:val="none" w:sz="0" w:space="0" w:color="auto"/>
            <w:bottom w:val="none" w:sz="0" w:space="0" w:color="auto"/>
            <w:right w:val="none" w:sz="0" w:space="0" w:color="auto"/>
          </w:divBdr>
          <w:divsChild>
            <w:div w:id="1196963325">
              <w:marLeft w:val="0"/>
              <w:marRight w:val="0"/>
              <w:marTop w:val="0"/>
              <w:marBottom w:val="0"/>
              <w:divBdr>
                <w:top w:val="none" w:sz="0" w:space="0" w:color="auto"/>
                <w:left w:val="none" w:sz="0" w:space="0" w:color="auto"/>
                <w:bottom w:val="none" w:sz="0" w:space="0" w:color="auto"/>
                <w:right w:val="none" w:sz="0" w:space="0" w:color="auto"/>
              </w:divBdr>
            </w:div>
          </w:divsChild>
        </w:div>
        <w:div w:id="1278634396">
          <w:marLeft w:val="0"/>
          <w:marRight w:val="0"/>
          <w:marTop w:val="0"/>
          <w:marBottom w:val="0"/>
          <w:divBdr>
            <w:top w:val="none" w:sz="0" w:space="0" w:color="auto"/>
            <w:left w:val="none" w:sz="0" w:space="0" w:color="auto"/>
            <w:bottom w:val="none" w:sz="0" w:space="0" w:color="auto"/>
            <w:right w:val="none" w:sz="0" w:space="0" w:color="auto"/>
          </w:divBdr>
          <w:divsChild>
            <w:div w:id="477770908">
              <w:marLeft w:val="0"/>
              <w:marRight w:val="0"/>
              <w:marTop w:val="0"/>
              <w:marBottom w:val="0"/>
              <w:divBdr>
                <w:top w:val="none" w:sz="0" w:space="0" w:color="auto"/>
                <w:left w:val="none" w:sz="0" w:space="0" w:color="auto"/>
                <w:bottom w:val="none" w:sz="0" w:space="0" w:color="auto"/>
                <w:right w:val="none" w:sz="0" w:space="0" w:color="auto"/>
              </w:divBdr>
            </w:div>
          </w:divsChild>
        </w:div>
        <w:div w:id="1315182803">
          <w:marLeft w:val="0"/>
          <w:marRight w:val="0"/>
          <w:marTop w:val="0"/>
          <w:marBottom w:val="0"/>
          <w:divBdr>
            <w:top w:val="none" w:sz="0" w:space="0" w:color="auto"/>
            <w:left w:val="none" w:sz="0" w:space="0" w:color="auto"/>
            <w:bottom w:val="none" w:sz="0" w:space="0" w:color="auto"/>
            <w:right w:val="none" w:sz="0" w:space="0" w:color="auto"/>
          </w:divBdr>
          <w:divsChild>
            <w:div w:id="313684228">
              <w:marLeft w:val="0"/>
              <w:marRight w:val="0"/>
              <w:marTop w:val="0"/>
              <w:marBottom w:val="0"/>
              <w:divBdr>
                <w:top w:val="none" w:sz="0" w:space="0" w:color="auto"/>
                <w:left w:val="none" w:sz="0" w:space="0" w:color="auto"/>
                <w:bottom w:val="none" w:sz="0" w:space="0" w:color="auto"/>
                <w:right w:val="none" w:sz="0" w:space="0" w:color="auto"/>
              </w:divBdr>
            </w:div>
          </w:divsChild>
        </w:div>
        <w:div w:id="1466464929">
          <w:marLeft w:val="0"/>
          <w:marRight w:val="0"/>
          <w:marTop w:val="0"/>
          <w:marBottom w:val="0"/>
          <w:divBdr>
            <w:top w:val="none" w:sz="0" w:space="0" w:color="auto"/>
            <w:left w:val="none" w:sz="0" w:space="0" w:color="auto"/>
            <w:bottom w:val="none" w:sz="0" w:space="0" w:color="auto"/>
            <w:right w:val="none" w:sz="0" w:space="0" w:color="auto"/>
          </w:divBdr>
          <w:divsChild>
            <w:div w:id="945775075">
              <w:marLeft w:val="0"/>
              <w:marRight w:val="0"/>
              <w:marTop w:val="0"/>
              <w:marBottom w:val="0"/>
              <w:divBdr>
                <w:top w:val="none" w:sz="0" w:space="0" w:color="auto"/>
                <w:left w:val="none" w:sz="0" w:space="0" w:color="auto"/>
                <w:bottom w:val="none" w:sz="0" w:space="0" w:color="auto"/>
                <w:right w:val="none" w:sz="0" w:space="0" w:color="auto"/>
              </w:divBdr>
            </w:div>
          </w:divsChild>
        </w:div>
        <w:div w:id="1472479854">
          <w:marLeft w:val="0"/>
          <w:marRight w:val="0"/>
          <w:marTop w:val="0"/>
          <w:marBottom w:val="0"/>
          <w:divBdr>
            <w:top w:val="none" w:sz="0" w:space="0" w:color="auto"/>
            <w:left w:val="none" w:sz="0" w:space="0" w:color="auto"/>
            <w:bottom w:val="none" w:sz="0" w:space="0" w:color="auto"/>
            <w:right w:val="none" w:sz="0" w:space="0" w:color="auto"/>
          </w:divBdr>
          <w:divsChild>
            <w:div w:id="438961591">
              <w:marLeft w:val="0"/>
              <w:marRight w:val="0"/>
              <w:marTop w:val="0"/>
              <w:marBottom w:val="0"/>
              <w:divBdr>
                <w:top w:val="none" w:sz="0" w:space="0" w:color="auto"/>
                <w:left w:val="none" w:sz="0" w:space="0" w:color="auto"/>
                <w:bottom w:val="none" w:sz="0" w:space="0" w:color="auto"/>
                <w:right w:val="none" w:sz="0" w:space="0" w:color="auto"/>
              </w:divBdr>
            </w:div>
          </w:divsChild>
        </w:div>
        <w:div w:id="1584022555">
          <w:marLeft w:val="0"/>
          <w:marRight w:val="0"/>
          <w:marTop w:val="0"/>
          <w:marBottom w:val="0"/>
          <w:divBdr>
            <w:top w:val="none" w:sz="0" w:space="0" w:color="auto"/>
            <w:left w:val="none" w:sz="0" w:space="0" w:color="auto"/>
            <w:bottom w:val="none" w:sz="0" w:space="0" w:color="auto"/>
            <w:right w:val="none" w:sz="0" w:space="0" w:color="auto"/>
          </w:divBdr>
          <w:divsChild>
            <w:div w:id="558327220">
              <w:marLeft w:val="0"/>
              <w:marRight w:val="0"/>
              <w:marTop w:val="0"/>
              <w:marBottom w:val="0"/>
              <w:divBdr>
                <w:top w:val="none" w:sz="0" w:space="0" w:color="auto"/>
                <w:left w:val="none" w:sz="0" w:space="0" w:color="auto"/>
                <w:bottom w:val="none" w:sz="0" w:space="0" w:color="auto"/>
                <w:right w:val="none" w:sz="0" w:space="0" w:color="auto"/>
              </w:divBdr>
            </w:div>
          </w:divsChild>
        </w:div>
        <w:div w:id="1633318843">
          <w:marLeft w:val="0"/>
          <w:marRight w:val="0"/>
          <w:marTop w:val="0"/>
          <w:marBottom w:val="0"/>
          <w:divBdr>
            <w:top w:val="none" w:sz="0" w:space="0" w:color="auto"/>
            <w:left w:val="none" w:sz="0" w:space="0" w:color="auto"/>
            <w:bottom w:val="none" w:sz="0" w:space="0" w:color="auto"/>
            <w:right w:val="none" w:sz="0" w:space="0" w:color="auto"/>
          </w:divBdr>
          <w:divsChild>
            <w:div w:id="547297901">
              <w:marLeft w:val="0"/>
              <w:marRight w:val="0"/>
              <w:marTop w:val="0"/>
              <w:marBottom w:val="0"/>
              <w:divBdr>
                <w:top w:val="none" w:sz="0" w:space="0" w:color="auto"/>
                <w:left w:val="none" w:sz="0" w:space="0" w:color="auto"/>
                <w:bottom w:val="none" w:sz="0" w:space="0" w:color="auto"/>
                <w:right w:val="none" w:sz="0" w:space="0" w:color="auto"/>
              </w:divBdr>
            </w:div>
          </w:divsChild>
        </w:div>
        <w:div w:id="1679035864">
          <w:marLeft w:val="0"/>
          <w:marRight w:val="0"/>
          <w:marTop w:val="0"/>
          <w:marBottom w:val="0"/>
          <w:divBdr>
            <w:top w:val="none" w:sz="0" w:space="0" w:color="auto"/>
            <w:left w:val="none" w:sz="0" w:space="0" w:color="auto"/>
            <w:bottom w:val="none" w:sz="0" w:space="0" w:color="auto"/>
            <w:right w:val="none" w:sz="0" w:space="0" w:color="auto"/>
          </w:divBdr>
          <w:divsChild>
            <w:div w:id="1360930381">
              <w:marLeft w:val="0"/>
              <w:marRight w:val="0"/>
              <w:marTop w:val="0"/>
              <w:marBottom w:val="0"/>
              <w:divBdr>
                <w:top w:val="none" w:sz="0" w:space="0" w:color="auto"/>
                <w:left w:val="none" w:sz="0" w:space="0" w:color="auto"/>
                <w:bottom w:val="none" w:sz="0" w:space="0" w:color="auto"/>
                <w:right w:val="none" w:sz="0" w:space="0" w:color="auto"/>
              </w:divBdr>
            </w:div>
          </w:divsChild>
        </w:div>
        <w:div w:id="1794444821">
          <w:marLeft w:val="0"/>
          <w:marRight w:val="0"/>
          <w:marTop w:val="0"/>
          <w:marBottom w:val="0"/>
          <w:divBdr>
            <w:top w:val="none" w:sz="0" w:space="0" w:color="auto"/>
            <w:left w:val="none" w:sz="0" w:space="0" w:color="auto"/>
            <w:bottom w:val="none" w:sz="0" w:space="0" w:color="auto"/>
            <w:right w:val="none" w:sz="0" w:space="0" w:color="auto"/>
          </w:divBdr>
          <w:divsChild>
            <w:div w:id="892888994">
              <w:marLeft w:val="0"/>
              <w:marRight w:val="0"/>
              <w:marTop w:val="0"/>
              <w:marBottom w:val="0"/>
              <w:divBdr>
                <w:top w:val="none" w:sz="0" w:space="0" w:color="auto"/>
                <w:left w:val="none" w:sz="0" w:space="0" w:color="auto"/>
                <w:bottom w:val="none" w:sz="0" w:space="0" w:color="auto"/>
                <w:right w:val="none" w:sz="0" w:space="0" w:color="auto"/>
              </w:divBdr>
            </w:div>
          </w:divsChild>
        </w:div>
        <w:div w:id="1806044262">
          <w:marLeft w:val="0"/>
          <w:marRight w:val="0"/>
          <w:marTop w:val="0"/>
          <w:marBottom w:val="0"/>
          <w:divBdr>
            <w:top w:val="none" w:sz="0" w:space="0" w:color="auto"/>
            <w:left w:val="none" w:sz="0" w:space="0" w:color="auto"/>
            <w:bottom w:val="none" w:sz="0" w:space="0" w:color="auto"/>
            <w:right w:val="none" w:sz="0" w:space="0" w:color="auto"/>
          </w:divBdr>
          <w:divsChild>
            <w:div w:id="1730766608">
              <w:marLeft w:val="0"/>
              <w:marRight w:val="0"/>
              <w:marTop w:val="0"/>
              <w:marBottom w:val="0"/>
              <w:divBdr>
                <w:top w:val="none" w:sz="0" w:space="0" w:color="auto"/>
                <w:left w:val="none" w:sz="0" w:space="0" w:color="auto"/>
                <w:bottom w:val="none" w:sz="0" w:space="0" w:color="auto"/>
                <w:right w:val="none" w:sz="0" w:space="0" w:color="auto"/>
              </w:divBdr>
            </w:div>
          </w:divsChild>
        </w:div>
        <w:div w:id="1956523993">
          <w:marLeft w:val="0"/>
          <w:marRight w:val="0"/>
          <w:marTop w:val="0"/>
          <w:marBottom w:val="0"/>
          <w:divBdr>
            <w:top w:val="none" w:sz="0" w:space="0" w:color="auto"/>
            <w:left w:val="none" w:sz="0" w:space="0" w:color="auto"/>
            <w:bottom w:val="none" w:sz="0" w:space="0" w:color="auto"/>
            <w:right w:val="none" w:sz="0" w:space="0" w:color="auto"/>
          </w:divBdr>
          <w:divsChild>
            <w:div w:id="1047486814">
              <w:marLeft w:val="0"/>
              <w:marRight w:val="0"/>
              <w:marTop w:val="0"/>
              <w:marBottom w:val="0"/>
              <w:divBdr>
                <w:top w:val="none" w:sz="0" w:space="0" w:color="auto"/>
                <w:left w:val="none" w:sz="0" w:space="0" w:color="auto"/>
                <w:bottom w:val="none" w:sz="0" w:space="0" w:color="auto"/>
                <w:right w:val="none" w:sz="0" w:space="0" w:color="auto"/>
              </w:divBdr>
            </w:div>
          </w:divsChild>
        </w:div>
        <w:div w:id="1965648332">
          <w:marLeft w:val="0"/>
          <w:marRight w:val="0"/>
          <w:marTop w:val="0"/>
          <w:marBottom w:val="0"/>
          <w:divBdr>
            <w:top w:val="none" w:sz="0" w:space="0" w:color="auto"/>
            <w:left w:val="none" w:sz="0" w:space="0" w:color="auto"/>
            <w:bottom w:val="none" w:sz="0" w:space="0" w:color="auto"/>
            <w:right w:val="none" w:sz="0" w:space="0" w:color="auto"/>
          </w:divBdr>
          <w:divsChild>
            <w:div w:id="1508864708">
              <w:marLeft w:val="0"/>
              <w:marRight w:val="0"/>
              <w:marTop w:val="0"/>
              <w:marBottom w:val="0"/>
              <w:divBdr>
                <w:top w:val="none" w:sz="0" w:space="0" w:color="auto"/>
                <w:left w:val="none" w:sz="0" w:space="0" w:color="auto"/>
                <w:bottom w:val="none" w:sz="0" w:space="0" w:color="auto"/>
                <w:right w:val="none" w:sz="0" w:space="0" w:color="auto"/>
              </w:divBdr>
            </w:div>
          </w:divsChild>
        </w:div>
        <w:div w:id="1974477898">
          <w:marLeft w:val="0"/>
          <w:marRight w:val="0"/>
          <w:marTop w:val="0"/>
          <w:marBottom w:val="0"/>
          <w:divBdr>
            <w:top w:val="none" w:sz="0" w:space="0" w:color="auto"/>
            <w:left w:val="none" w:sz="0" w:space="0" w:color="auto"/>
            <w:bottom w:val="none" w:sz="0" w:space="0" w:color="auto"/>
            <w:right w:val="none" w:sz="0" w:space="0" w:color="auto"/>
          </w:divBdr>
          <w:divsChild>
            <w:div w:id="4309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321">
      <w:bodyDiv w:val="1"/>
      <w:marLeft w:val="0"/>
      <w:marRight w:val="0"/>
      <w:marTop w:val="0"/>
      <w:marBottom w:val="0"/>
      <w:divBdr>
        <w:top w:val="none" w:sz="0" w:space="0" w:color="auto"/>
        <w:left w:val="none" w:sz="0" w:space="0" w:color="auto"/>
        <w:bottom w:val="none" w:sz="0" w:space="0" w:color="auto"/>
        <w:right w:val="none" w:sz="0" w:space="0" w:color="auto"/>
      </w:divBdr>
      <w:divsChild>
        <w:div w:id="62528970">
          <w:marLeft w:val="0"/>
          <w:marRight w:val="0"/>
          <w:marTop w:val="0"/>
          <w:marBottom w:val="0"/>
          <w:divBdr>
            <w:top w:val="none" w:sz="0" w:space="0" w:color="auto"/>
            <w:left w:val="none" w:sz="0" w:space="0" w:color="auto"/>
            <w:bottom w:val="none" w:sz="0" w:space="0" w:color="auto"/>
            <w:right w:val="none" w:sz="0" w:space="0" w:color="auto"/>
          </w:divBdr>
          <w:divsChild>
            <w:div w:id="280186529">
              <w:marLeft w:val="0"/>
              <w:marRight w:val="0"/>
              <w:marTop w:val="0"/>
              <w:marBottom w:val="0"/>
              <w:divBdr>
                <w:top w:val="none" w:sz="0" w:space="0" w:color="auto"/>
                <w:left w:val="none" w:sz="0" w:space="0" w:color="auto"/>
                <w:bottom w:val="none" w:sz="0" w:space="0" w:color="auto"/>
                <w:right w:val="none" w:sz="0" w:space="0" w:color="auto"/>
              </w:divBdr>
            </w:div>
          </w:divsChild>
        </w:div>
        <w:div w:id="112330265">
          <w:marLeft w:val="0"/>
          <w:marRight w:val="0"/>
          <w:marTop w:val="0"/>
          <w:marBottom w:val="0"/>
          <w:divBdr>
            <w:top w:val="none" w:sz="0" w:space="0" w:color="auto"/>
            <w:left w:val="none" w:sz="0" w:space="0" w:color="auto"/>
            <w:bottom w:val="none" w:sz="0" w:space="0" w:color="auto"/>
            <w:right w:val="none" w:sz="0" w:space="0" w:color="auto"/>
          </w:divBdr>
          <w:divsChild>
            <w:div w:id="1815562282">
              <w:marLeft w:val="0"/>
              <w:marRight w:val="0"/>
              <w:marTop w:val="0"/>
              <w:marBottom w:val="0"/>
              <w:divBdr>
                <w:top w:val="none" w:sz="0" w:space="0" w:color="auto"/>
                <w:left w:val="none" w:sz="0" w:space="0" w:color="auto"/>
                <w:bottom w:val="none" w:sz="0" w:space="0" w:color="auto"/>
                <w:right w:val="none" w:sz="0" w:space="0" w:color="auto"/>
              </w:divBdr>
            </w:div>
          </w:divsChild>
        </w:div>
        <w:div w:id="131293662">
          <w:marLeft w:val="0"/>
          <w:marRight w:val="0"/>
          <w:marTop w:val="0"/>
          <w:marBottom w:val="0"/>
          <w:divBdr>
            <w:top w:val="none" w:sz="0" w:space="0" w:color="auto"/>
            <w:left w:val="none" w:sz="0" w:space="0" w:color="auto"/>
            <w:bottom w:val="none" w:sz="0" w:space="0" w:color="auto"/>
            <w:right w:val="none" w:sz="0" w:space="0" w:color="auto"/>
          </w:divBdr>
          <w:divsChild>
            <w:div w:id="1528830060">
              <w:marLeft w:val="0"/>
              <w:marRight w:val="0"/>
              <w:marTop w:val="0"/>
              <w:marBottom w:val="0"/>
              <w:divBdr>
                <w:top w:val="none" w:sz="0" w:space="0" w:color="auto"/>
                <w:left w:val="none" w:sz="0" w:space="0" w:color="auto"/>
                <w:bottom w:val="none" w:sz="0" w:space="0" w:color="auto"/>
                <w:right w:val="none" w:sz="0" w:space="0" w:color="auto"/>
              </w:divBdr>
            </w:div>
          </w:divsChild>
        </w:div>
        <w:div w:id="193465785">
          <w:marLeft w:val="0"/>
          <w:marRight w:val="0"/>
          <w:marTop w:val="0"/>
          <w:marBottom w:val="0"/>
          <w:divBdr>
            <w:top w:val="none" w:sz="0" w:space="0" w:color="auto"/>
            <w:left w:val="none" w:sz="0" w:space="0" w:color="auto"/>
            <w:bottom w:val="none" w:sz="0" w:space="0" w:color="auto"/>
            <w:right w:val="none" w:sz="0" w:space="0" w:color="auto"/>
          </w:divBdr>
          <w:divsChild>
            <w:div w:id="789519809">
              <w:marLeft w:val="0"/>
              <w:marRight w:val="0"/>
              <w:marTop w:val="0"/>
              <w:marBottom w:val="0"/>
              <w:divBdr>
                <w:top w:val="none" w:sz="0" w:space="0" w:color="auto"/>
                <w:left w:val="none" w:sz="0" w:space="0" w:color="auto"/>
                <w:bottom w:val="none" w:sz="0" w:space="0" w:color="auto"/>
                <w:right w:val="none" w:sz="0" w:space="0" w:color="auto"/>
              </w:divBdr>
            </w:div>
          </w:divsChild>
        </w:div>
        <w:div w:id="247468648">
          <w:marLeft w:val="0"/>
          <w:marRight w:val="0"/>
          <w:marTop w:val="0"/>
          <w:marBottom w:val="0"/>
          <w:divBdr>
            <w:top w:val="none" w:sz="0" w:space="0" w:color="auto"/>
            <w:left w:val="none" w:sz="0" w:space="0" w:color="auto"/>
            <w:bottom w:val="none" w:sz="0" w:space="0" w:color="auto"/>
            <w:right w:val="none" w:sz="0" w:space="0" w:color="auto"/>
          </w:divBdr>
          <w:divsChild>
            <w:div w:id="1301569249">
              <w:marLeft w:val="0"/>
              <w:marRight w:val="0"/>
              <w:marTop w:val="0"/>
              <w:marBottom w:val="0"/>
              <w:divBdr>
                <w:top w:val="none" w:sz="0" w:space="0" w:color="auto"/>
                <w:left w:val="none" w:sz="0" w:space="0" w:color="auto"/>
                <w:bottom w:val="none" w:sz="0" w:space="0" w:color="auto"/>
                <w:right w:val="none" w:sz="0" w:space="0" w:color="auto"/>
              </w:divBdr>
            </w:div>
          </w:divsChild>
        </w:div>
        <w:div w:id="251398080">
          <w:marLeft w:val="0"/>
          <w:marRight w:val="0"/>
          <w:marTop w:val="0"/>
          <w:marBottom w:val="0"/>
          <w:divBdr>
            <w:top w:val="none" w:sz="0" w:space="0" w:color="auto"/>
            <w:left w:val="none" w:sz="0" w:space="0" w:color="auto"/>
            <w:bottom w:val="none" w:sz="0" w:space="0" w:color="auto"/>
            <w:right w:val="none" w:sz="0" w:space="0" w:color="auto"/>
          </w:divBdr>
          <w:divsChild>
            <w:div w:id="1154028042">
              <w:marLeft w:val="0"/>
              <w:marRight w:val="0"/>
              <w:marTop w:val="0"/>
              <w:marBottom w:val="0"/>
              <w:divBdr>
                <w:top w:val="none" w:sz="0" w:space="0" w:color="auto"/>
                <w:left w:val="none" w:sz="0" w:space="0" w:color="auto"/>
                <w:bottom w:val="none" w:sz="0" w:space="0" w:color="auto"/>
                <w:right w:val="none" w:sz="0" w:space="0" w:color="auto"/>
              </w:divBdr>
            </w:div>
          </w:divsChild>
        </w:div>
        <w:div w:id="308019982">
          <w:marLeft w:val="0"/>
          <w:marRight w:val="0"/>
          <w:marTop w:val="0"/>
          <w:marBottom w:val="0"/>
          <w:divBdr>
            <w:top w:val="none" w:sz="0" w:space="0" w:color="auto"/>
            <w:left w:val="none" w:sz="0" w:space="0" w:color="auto"/>
            <w:bottom w:val="none" w:sz="0" w:space="0" w:color="auto"/>
            <w:right w:val="none" w:sz="0" w:space="0" w:color="auto"/>
          </w:divBdr>
          <w:divsChild>
            <w:div w:id="114754524">
              <w:marLeft w:val="0"/>
              <w:marRight w:val="0"/>
              <w:marTop w:val="0"/>
              <w:marBottom w:val="0"/>
              <w:divBdr>
                <w:top w:val="none" w:sz="0" w:space="0" w:color="auto"/>
                <w:left w:val="none" w:sz="0" w:space="0" w:color="auto"/>
                <w:bottom w:val="none" w:sz="0" w:space="0" w:color="auto"/>
                <w:right w:val="none" w:sz="0" w:space="0" w:color="auto"/>
              </w:divBdr>
            </w:div>
          </w:divsChild>
        </w:div>
        <w:div w:id="365641148">
          <w:marLeft w:val="0"/>
          <w:marRight w:val="0"/>
          <w:marTop w:val="0"/>
          <w:marBottom w:val="0"/>
          <w:divBdr>
            <w:top w:val="none" w:sz="0" w:space="0" w:color="auto"/>
            <w:left w:val="none" w:sz="0" w:space="0" w:color="auto"/>
            <w:bottom w:val="none" w:sz="0" w:space="0" w:color="auto"/>
            <w:right w:val="none" w:sz="0" w:space="0" w:color="auto"/>
          </w:divBdr>
          <w:divsChild>
            <w:div w:id="82649207">
              <w:marLeft w:val="0"/>
              <w:marRight w:val="0"/>
              <w:marTop w:val="0"/>
              <w:marBottom w:val="0"/>
              <w:divBdr>
                <w:top w:val="none" w:sz="0" w:space="0" w:color="auto"/>
                <w:left w:val="none" w:sz="0" w:space="0" w:color="auto"/>
                <w:bottom w:val="none" w:sz="0" w:space="0" w:color="auto"/>
                <w:right w:val="none" w:sz="0" w:space="0" w:color="auto"/>
              </w:divBdr>
            </w:div>
          </w:divsChild>
        </w:div>
        <w:div w:id="413361418">
          <w:marLeft w:val="0"/>
          <w:marRight w:val="0"/>
          <w:marTop w:val="0"/>
          <w:marBottom w:val="0"/>
          <w:divBdr>
            <w:top w:val="none" w:sz="0" w:space="0" w:color="auto"/>
            <w:left w:val="none" w:sz="0" w:space="0" w:color="auto"/>
            <w:bottom w:val="none" w:sz="0" w:space="0" w:color="auto"/>
            <w:right w:val="none" w:sz="0" w:space="0" w:color="auto"/>
          </w:divBdr>
          <w:divsChild>
            <w:div w:id="1270357545">
              <w:marLeft w:val="0"/>
              <w:marRight w:val="0"/>
              <w:marTop w:val="0"/>
              <w:marBottom w:val="0"/>
              <w:divBdr>
                <w:top w:val="none" w:sz="0" w:space="0" w:color="auto"/>
                <w:left w:val="none" w:sz="0" w:space="0" w:color="auto"/>
                <w:bottom w:val="none" w:sz="0" w:space="0" w:color="auto"/>
                <w:right w:val="none" w:sz="0" w:space="0" w:color="auto"/>
              </w:divBdr>
            </w:div>
          </w:divsChild>
        </w:div>
        <w:div w:id="442965156">
          <w:marLeft w:val="0"/>
          <w:marRight w:val="0"/>
          <w:marTop w:val="0"/>
          <w:marBottom w:val="0"/>
          <w:divBdr>
            <w:top w:val="none" w:sz="0" w:space="0" w:color="auto"/>
            <w:left w:val="none" w:sz="0" w:space="0" w:color="auto"/>
            <w:bottom w:val="none" w:sz="0" w:space="0" w:color="auto"/>
            <w:right w:val="none" w:sz="0" w:space="0" w:color="auto"/>
          </w:divBdr>
          <w:divsChild>
            <w:div w:id="486022574">
              <w:marLeft w:val="0"/>
              <w:marRight w:val="0"/>
              <w:marTop w:val="0"/>
              <w:marBottom w:val="0"/>
              <w:divBdr>
                <w:top w:val="none" w:sz="0" w:space="0" w:color="auto"/>
                <w:left w:val="none" w:sz="0" w:space="0" w:color="auto"/>
                <w:bottom w:val="none" w:sz="0" w:space="0" w:color="auto"/>
                <w:right w:val="none" w:sz="0" w:space="0" w:color="auto"/>
              </w:divBdr>
            </w:div>
          </w:divsChild>
        </w:div>
        <w:div w:id="512571410">
          <w:marLeft w:val="0"/>
          <w:marRight w:val="0"/>
          <w:marTop w:val="0"/>
          <w:marBottom w:val="0"/>
          <w:divBdr>
            <w:top w:val="none" w:sz="0" w:space="0" w:color="auto"/>
            <w:left w:val="none" w:sz="0" w:space="0" w:color="auto"/>
            <w:bottom w:val="none" w:sz="0" w:space="0" w:color="auto"/>
            <w:right w:val="none" w:sz="0" w:space="0" w:color="auto"/>
          </w:divBdr>
          <w:divsChild>
            <w:div w:id="1586647837">
              <w:marLeft w:val="0"/>
              <w:marRight w:val="0"/>
              <w:marTop w:val="0"/>
              <w:marBottom w:val="0"/>
              <w:divBdr>
                <w:top w:val="none" w:sz="0" w:space="0" w:color="auto"/>
                <w:left w:val="none" w:sz="0" w:space="0" w:color="auto"/>
                <w:bottom w:val="none" w:sz="0" w:space="0" w:color="auto"/>
                <w:right w:val="none" w:sz="0" w:space="0" w:color="auto"/>
              </w:divBdr>
            </w:div>
          </w:divsChild>
        </w:div>
        <w:div w:id="637808934">
          <w:marLeft w:val="0"/>
          <w:marRight w:val="0"/>
          <w:marTop w:val="0"/>
          <w:marBottom w:val="0"/>
          <w:divBdr>
            <w:top w:val="none" w:sz="0" w:space="0" w:color="auto"/>
            <w:left w:val="none" w:sz="0" w:space="0" w:color="auto"/>
            <w:bottom w:val="none" w:sz="0" w:space="0" w:color="auto"/>
            <w:right w:val="none" w:sz="0" w:space="0" w:color="auto"/>
          </w:divBdr>
          <w:divsChild>
            <w:div w:id="5792886">
              <w:marLeft w:val="0"/>
              <w:marRight w:val="0"/>
              <w:marTop w:val="0"/>
              <w:marBottom w:val="0"/>
              <w:divBdr>
                <w:top w:val="none" w:sz="0" w:space="0" w:color="auto"/>
                <w:left w:val="none" w:sz="0" w:space="0" w:color="auto"/>
                <w:bottom w:val="none" w:sz="0" w:space="0" w:color="auto"/>
                <w:right w:val="none" w:sz="0" w:space="0" w:color="auto"/>
              </w:divBdr>
            </w:div>
          </w:divsChild>
        </w:div>
        <w:div w:id="642202578">
          <w:marLeft w:val="0"/>
          <w:marRight w:val="0"/>
          <w:marTop w:val="0"/>
          <w:marBottom w:val="0"/>
          <w:divBdr>
            <w:top w:val="none" w:sz="0" w:space="0" w:color="auto"/>
            <w:left w:val="none" w:sz="0" w:space="0" w:color="auto"/>
            <w:bottom w:val="none" w:sz="0" w:space="0" w:color="auto"/>
            <w:right w:val="none" w:sz="0" w:space="0" w:color="auto"/>
          </w:divBdr>
          <w:divsChild>
            <w:div w:id="107553682">
              <w:marLeft w:val="0"/>
              <w:marRight w:val="0"/>
              <w:marTop w:val="0"/>
              <w:marBottom w:val="0"/>
              <w:divBdr>
                <w:top w:val="none" w:sz="0" w:space="0" w:color="auto"/>
                <w:left w:val="none" w:sz="0" w:space="0" w:color="auto"/>
                <w:bottom w:val="none" w:sz="0" w:space="0" w:color="auto"/>
                <w:right w:val="none" w:sz="0" w:space="0" w:color="auto"/>
              </w:divBdr>
            </w:div>
          </w:divsChild>
        </w:div>
        <w:div w:id="683289692">
          <w:marLeft w:val="0"/>
          <w:marRight w:val="0"/>
          <w:marTop w:val="0"/>
          <w:marBottom w:val="0"/>
          <w:divBdr>
            <w:top w:val="none" w:sz="0" w:space="0" w:color="auto"/>
            <w:left w:val="none" w:sz="0" w:space="0" w:color="auto"/>
            <w:bottom w:val="none" w:sz="0" w:space="0" w:color="auto"/>
            <w:right w:val="none" w:sz="0" w:space="0" w:color="auto"/>
          </w:divBdr>
          <w:divsChild>
            <w:div w:id="131560877">
              <w:marLeft w:val="0"/>
              <w:marRight w:val="0"/>
              <w:marTop w:val="0"/>
              <w:marBottom w:val="0"/>
              <w:divBdr>
                <w:top w:val="none" w:sz="0" w:space="0" w:color="auto"/>
                <w:left w:val="none" w:sz="0" w:space="0" w:color="auto"/>
                <w:bottom w:val="none" w:sz="0" w:space="0" w:color="auto"/>
                <w:right w:val="none" w:sz="0" w:space="0" w:color="auto"/>
              </w:divBdr>
            </w:div>
          </w:divsChild>
        </w:div>
        <w:div w:id="1059012816">
          <w:marLeft w:val="0"/>
          <w:marRight w:val="0"/>
          <w:marTop w:val="0"/>
          <w:marBottom w:val="0"/>
          <w:divBdr>
            <w:top w:val="none" w:sz="0" w:space="0" w:color="auto"/>
            <w:left w:val="none" w:sz="0" w:space="0" w:color="auto"/>
            <w:bottom w:val="none" w:sz="0" w:space="0" w:color="auto"/>
            <w:right w:val="none" w:sz="0" w:space="0" w:color="auto"/>
          </w:divBdr>
          <w:divsChild>
            <w:div w:id="1405178894">
              <w:marLeft w:val="0"/>
              <w:marRight w:val="0"/>
              <w:marTop w:val="0"/>
              <w:marBottom w:val="0"/>
              <w:divBdr>
                <w:top w:val="none" w:sz="0" w:space="0" w:color="auto"/>
                <w:left w:val="none" w:sz="0" w:space="0" w:color="auto"/>
                <w:bottom w:val="none" w:sz="0" w:space="0" w:color="auto"/>
                <w:right w:val="none" w:sz="0" w:space="0" w:color="auto"/>
              </w:divBdr>
            </w:div>
          </w:divsChild>
        </w:div>
        <w:div w:id="1079601369">
          <w:marLeft w:val="0"/>
          <w:marRight w:val="0"/>
          <w:marTop w:val="0"/>
          <w:marBottom w:val="0"/>
          <w:divBdr>
            <w:top w:val="none" w:sz="0" w:space="0" w:color="auto"/>
            <w:left w:val="none" w:sz="0" w:space="0" w:color="auto"/>
            <w:bottom w:val="none" w:sz="0" w:space="0" w:color="auto"/>
            <w:right w:val="none" w:sz="0" w:space="0" w:color="auto"/>
          </w:divBdr>
          <w:divsChild>
            <w:div w:id="748039446">
              <w:marLeft w:val="0"/>
              <w:marRight w:val="0"/>
              <w:marTop w:val="0"/>
              <w:marBottom w:val="0"/>
              <w:divBdr>
                <w:top w:val="none" w:sz="0" w:space="0" w:color="auto"/>
                <w:left w:val="none" w:sz="0" w:space="0" w:color="auto"/>
                <w:bottom w:val="none" w:sz="0" w:space="0" w:color="auto"/>
                <w:right w:val="none" w:sz="0" w:space="0" w:color="auto"/>
              </w:divBdr>
            </w:div>
          </w:divsChild>
        </w:div>
        <w:div w:id="1082484616">
          <w:marLeft w:val="0"/>
          <w:marRight w:val="0"/>
          <w:marTop w:val="0"/>
          <w:marBottom w:val="0"/>
          <w:divBdr>
            <w:top w:val="none" w:sz="0" w:space="0" w:color="auto"/>
            <w:left w:val="none" w:sz="0" w:space="0" w:color="auto"/>
            <w:bottom w:val="none" w:sz="0" w:space="0" w:color="auto"/>
            <w:right w:val="none" w:sz="0" w:space="0" w:color="auto"/>
          </w:divBdr>
          <w:divsChild>
            <w:div w:id="486671212">
              <w:marLeft w:val="0"/>
              <w:marRight w:val="0"/>
              <w:marTop w:val="0"/>
              <w:marBottom w:val="0"/>
              <w:divBdr>
                <w:top w:val="none" w:sz="0" w:space="0" w:color="auto"/>
                <w:left w:val="none" w:sz="0" w:space="0" w:color="auto"/>
                <w:bottom w:val="none" w:sz="0" w:space="0" w:color="auto"/>
                <w:right w:val="none" w:sz="0" w:space="0" w:color="auto"/>
              </w:divBdr>
            </w:div>
          </w:divsChild>
        </w:div>
        <w:div w:id="1158300839">
          <w:marLeft w:val="0"/>
          <w:marRight w:val="0"/>
          <w:marTop w:val="0"/>
          <w:marBottom w:val="0"/>
          <w:divBdr>
            <w:top w:val="none" w:sz="0" w:space="0" w:color="auto"/>
            <w:left w:val="none" w:sz="0" w:space="0" w:color="auto"/>
            <w:bottom w:val="none" w:sz="0" w:space="0" w:color="auto"/>
            <w:right w:val="none" w:sz="0" w:space="0" w:color="auto"/>
          </w:divBdr>
          <w:divsChild>
            <w:div w:id="2032799213">
              <w:marLeft w:val="0"/>
              <w:marRight w:val="0"/>
              <w:marTop w:val="0"/>
              <w:marBottom w:val="0"/>
              <w:divBdr>
                <w:top w:val="none" w:sz="0" w:space="0" w:color="auto"/>
                <w:left w:val="none" w:sz="0" w:space="0" w:color="auto"/>
                <w:bottom w:val="none" w:sz="0" w:space="0" w:color="auto"/>
                <w:right w:val="none" w:sz="0" w:space="0" w:color="auto"/>
              </w:divBdr>
            </w:div>
          </w:divsChild>
        </w:div>
        <w:div w:id="1256673990">
          <w:marLeft w:val="0"/>
          <w:marRight w:val="0"/>
          <w:marTop w:val="0"/>
          <w:marBottom w:val="0"/>
          <w:divBdr>
            <w:top w:val="none" w:sz="0" w:space="0" w:color="auto"/>
            <w:left w:val="none" w:sz="0" w:space="0" w:color="auto"/>
            <w:bottom w:val="none" w:sz="0" w:space="0" w:color="auto"/>
            <w:right w:val="none" w:sz="0" w:space="0" w:color="auto"/>
          </w:divBdr>
          <w:divsChild>
            <w:div w:id="538980110">
              <w:marLeft w:val="0"/>
              <w:marRight w:val="0"/>
              <w:marTop w:val="0"/>
              <w:marBottom w:val="0"/>
              <w:divBdr>
                <w:top w:val="none" w:sz="0" w:space="0" w:color="auto"/>
                <w:left w:val="none" w:sz="0" w:space="0" w:color="auto"/>
                <w:bottom w:val="none" w:sz="0" w:space="0" w:color="auto"/>
                <w:right w:val="none" w:sz="0" w:space="0" w:color="auto"/>
              </w:divBdr>
            </w:div>
          </w:divsChild>
        </w:div>
        <w:div w:id="1338121841">
          <w:marLeft w:val="0"/>
          <w:marRight w:val="0"/>
          <w:marTop w:val="0"/>
          <w:marBottom w:val="0"/>
          <w:divBdr>
            <w:top w:val="none" w:sz="0" w:space="0" w:color="auto"/>
            <w:left w:val="none" w:sz="0" w:space="0" w:color="auto"/>
            <w:bottom w:val="none" w:sz="0" w:space="0" w:color="auto"/>
            <w:right w:val="none" w:sz="0" w:space="0" w:color="auto"/>
          </w:divBdr>
          <w:divsChild>
            <w:div w:id="1765226378">
              <w:marLeft w:val="0"/>
              <w:marRight w:val="0"/>
              <w:marTop w:val="0"/>
              <w:marBottom w:val="0"/>
              <w:divBdr>
                <w:top w:val="none" w:sz="0" w:space="0" w:color="auto"/>
                <w:left w:val="none" w:sz="0" w:space="0" w:color="auto"/>
                <w:bottom w:val="none" w:sz="0" w:space="0" w:color="auto"/>
                <w:right w:val="none" w:sz="0" w:space="0" w:color="auto"/>
              </w:divBdr>
            </w:div>
          </w:divsChild>
        </w:div>
        <w:div w:id="1475371282">
          <w:marLeft w:val="0"/>
          <w:marRight w:val="0"/>
          <w:marTop w:val="0"/>
          <w:marBottom w:val="0"/>
          <w:divBdr>
            <w:top w:val="none" w:sz="0" w:space="0" w:color="auto"/>
            <w:left w:val="none" w:sz="0" w:space="0" w:color="auto"/>
            <w:bottom w:val="none" w:sz="0" w:space="0" w:color="auto"/>
            <w:right w:val="none" w:sz="0" w:space="0" w:color="auto"/>
          </w:divBdr>
          <w:divsChild>
            <w:div w:id="1674184713">
              <w:marLeft w:val="0"/>
              <w:marRight w:val="0"/>
              <w:marTop w:val="0"/>
              <w:marBottom w:val="0"/>
              <w:divBdr>
                <w:top w:val="none" w:sz="0" w:space="0" w:color="auto"/>
                <w:left w:val="none" w:sz="0" w:space="0" w:color="auto"/>
                <w:bottom w:val="none" w:sz="0" w:space="0" w:color="auto"/>
                <w:right w:val="none" w:sz="0" w:space="0" w:color="auto"/>
              </w:divBdr>
            </w:div>
          </w:divsChild>
        </w:div>
        <w:div w:id="1484926200">
          <w:marLeft w:val="0"/>
          <w:marRight w:val="0"/>
          <w:marTop w:val="0"/>
          <w:marBottom w:val="0"/>
          <w:divBdr>
            <w:top w:val="none" w:sz="0" w:space="0" w:color="auto"/>
            <w:left w:val="none" w:sz="0" w:space="0" w:color="auto"/>
            <w:bottom w:val="none" w:sz="0" w:space="0" w:color="auto"/>
            <w:right w:val="none" w:sz="0" w:space="0" w:color="auto"/>
          </w:divBdr>
          <w:divsChild>
            <w:div w:id="209149447">
              <w:marLeft w:val="0"/>
              <w:marRight w:val="0"/>
              <w:marTop w:val="0"/>
              <w:marBottom w:val="0"/>
              <w:divBdr>
                <w:top w:val="none" w:sz="0" w:space="0" w:color="auto"/>
                <w:left w:val="none" w:sz="0" w:space="0" w:color="auto"/>
                <w:bottom w:val="none" w:sz="0" w:space="0" w:color="auto"/>
                <w:right w:val="none" w:sz="0" w:space="0" w:color="auto"/>
              </w:divBdr>
            </w:div>
          </w:divsChild>
        </w:div>
        <w:div w:id="1570918145">
          <w:marLeft w:val="0"/>
          <w:marRight w:val="0"/>
          <w:marTop w:val="0"/>
          <w:marBottom w:val="0"/>
          <w:divBdr>
            <w:top w:val="none" w:sz="0" w:space="0" w:color="auto"/>
            <w:left w:val="none" w:sz="0" w:space="0" w:color="auto"/>
            <w:bottom w:val="none" w:sz="0" w:space="0" w:color="auto"/>
            <w:right w:val="none" w:sz="0" w:space="0" w:color="auto"/>
          </w:divBdr>
          <w:divsChild>
            <w:div w:id="1345354890">
              <w:marLeft w:val="0"/>
              <w:marRight w:val="0"/>
              <w:marTop w:val="0"/>
              <w:marBottom w:val="0"/>
              <w:divBdr>
                <w:top w:val="none" w:sz="0" w:space="0" w:color="auto"/>
                <w:left w:val="none" w:sz="0" w:space="0" w:color="auto"/>
                <w:bottom w:val="none" w:sz="0" w:space="0" w:color="auto"/>
                <w:right w:val="none" w:sz="0" w:space="0" w:color="auto"/>
              </w:divBdr>
            </w:div>
          </w:divsChild>
        </w:div>
        <w:div w:id="1574004330">
          <w:marLeft w:val="0"/>
          <w:marRight w:val="0"/>
          <w:marTop w:val="0"/>
          <w:marBottom w:val="0"/>
          <w:divBdr>
            <w:top w:val="none" w:sz="0" w:space="0" w:color="auto"/>
            <w:left w:val="none" w:sz="0" w:space="0" w:color="auto"/>
            <w:bottom w:val="none" w:sz="0" w:space="0" w:color="auto"/>
            <w:right w:val="none" w:sz="0" w:space="0" w:color="auto"/>
          </w:divBdr>
          <w:divsChild>
            <w:div w:id="1698697880">
              <w:marLeft w:val="0"/>
              <w:marRight w:val="0"/>
              <w:marTop w:val="0"/>
              <w:marBottom w:val="0"/>
              <w:divBdr>
                <w:top w:val="none" w:sz="0" w:space="0" w:color="auto"/>
                <w:left w:val="none" w:sz="0" w:space="0" w:color="auto"/>
                <w:bottom w:val="none" w:sz="0" w:space="0" w:color="auto"/>
                <w:right w:val="none" w:sz="0" w:space="0" w:color="auto"/>
              </w:divBdr>
            </w:div>
          </w:divsChild>
        </w:div>
        <w:div w:id="1594703383">
          <w:marLeft w:val="0"/>
          <w:marRight w:val="0"/>
          <w:marTop w:val="0"/>
          <w:marBottom w:val="0"/>
          <w:divBdr>
            <w:top w:val="none" w:sz="0" w:space="0" w:color="auto"/>
            <w:left w:val="none" w:sz="0" w:space="0" w:color="auto"/>
            <w:bottom w:val="none" w:sz="0" w:space="0" w:color="auto"/>
            <w:right w:val="none" w:sz="0" w:space="0" w:color="auto"/>
          </w:divBdr>
          <w:divsChild>
            <w:div w:id="552893121">
              <w:marLeft w:val="0"/>
              <w:marRight w:val="0"/>
              <w:marTop w:val="0"/>
              <w:marBottom w:val="0"/>
              <w:divBdr>
                <w:top w:val="none" w:sz="0" w:space="0" w:color="auto"/>
                <w:left w:val="none" w:sz="0" w:space="0" w:color="auto"/>
                <w:bottom w:val="none" w:sz="0" w:space="0" w:color="auto"/>
                <w:right w:val="none" w:sz="0" w:space="0" w:color="auto"/>
              </w:divBdr>
            </w:div>
          </w:divsChild>
        </w:div>
        <w:div w:id="1607997852">
          <w:marLeft w:val="0"/>
          <w:marRight w:val="0"/>
          <w:marTop w:val="0"/>
          <w:marBottom w:val="0"/>
          <w:divBdr>
            <w:top w:val="none" w:sz="0" w:space="0" w:color="auto"/>
            <w:left w:val="none" w:sz="0" w:space="0" w:color="auto"/>
            <w:bottom w:val="none" w:sz="0" w:space="0" w:color="auto"/>
            <w:right w:val="none" w:sz="0" w:space="0" w:color="auto"/>
          </w:divBdr>
          <w:divsChild>
            <w:div w:id="401372811">
              <w:marLeft w:val="0"/>
              <w:marRight w:val="0"/>
              <w:marTop w:val="0"/>
              <w:marBottom w:val="0"/>
              <w:divBdr>
                <w:top w:val="none" w:sz="0" w:space="0" w:color="auto"/>
                <w:left w:val="none" w:sz="0" w:space="0" w:color="auto"/>
                <w:bottom w:val="none" w:sz="0" w:space="0" w:color="auto"/>
                <w:right w:val="none" w:sz="0" w:space="0" w:color="auto"/>
              </w:divBdr>
            </w:div>
          </w:divsChild>
        </w:div>
        <w:div w:id="1703896513">
          <w:marLeft w:val="0"/>
          <w:marRight w:val="0"/>
          <w:marTop w:val="0"/>
          <w:marBottom w:val="0"/>
          <w:divBdr>
            <w:top w:val="none" w:sz="0" w:space="0" w:color="auto"/>
            <w:left w:val="none" w:sz="0" w:space="0" w:color="auto"/>
            <w:bottom w:val="none" w:sz="0" w:space="0" w:color="auto"/>
            <w:right w:val="none" w:sz="0" w:space="0" w:color="auto"/>
          </w:divBdr>
          <w:divsChild>
            <w:div w:id="282032299">
              <w:marLeft w:val="0"/>
              <w:marRight w:val="0"/>
              <w:marTop w:val="0"/>
              <w:marBottom w:val="0"/>
              <w:divBdr>
                <w:top w:val="none" w:sz="0" w:space="0" w:color="auto"/>
                <w:left w:val="none" w:sz="0" w:space="0" w:color="auto"/>
                <w:bottom w:val="none" w:sz="0" w:space="0" w:color="auto"/>
                <w:right w:val="none" w:sz="0" w:space="0" w:color="auto"/>
              </w:divBdr>
            </w:div>
          </w:divsChild>
        </w:div>
        <w:div w:id="1784690982">
          <w:marLeft w:val="0"/>
          <w:marRight w:val="0"/>
          <w:marTop w:val="0"/>
          <w:marBottom w:val="0"/>
          <w:divBdr>
            <w:top w:val="none" w:sz="0" w:space="0" w:color="auto"/>
            <w:left w:val="none" w:sz="0" w:space="0" w:color="auto"/>
            <w:bottom w:val="none" w:sz="0" w:space="0" w:color="auto"/>
            <w:right w:val="none" w:sz="0" w:space="0" w:color="auto"/>
          </w:divBdr>
          <w:divsChild>
            <w:div w:id="1560822715">
              <w:marLeft w:val="0"/>
              <w:marRight w:val="0"/>
              <w:marTop w:val="0"/>
              <w:marBottom w:val="0"/>
              <w:divBdr>
                <w:top w:val="none" w:sz="0" w:space="0" w:color="auto"/>
                <w:left w:val="none" w:sz="0" w:space="0" w:color="auto"/>
                <w:bottom w:val="none" w:sz="0" w:space="0" w:color="auto"/>
                <w:right w:val="none" w:sz="0" w:space="0" w:color="auto"/>
              </w:divBdr>
            </w:div>
          </w:divsChild>
        </w:div>
        <w:div w:id="1856377830">
          <w:marLeft w:val="0"/>
          <w:marRight w:val="0"/>
          <w:marTop w:val="0"/>
          <w:marBottom w:val="0"/>
          <w:divBdr>
            <w:top w:val="none" w:sz="0" w:space="0" w:color="auto"/>
            <w:left w:val="none" w:sz="0" w:space="0" w:color="auto"/>
            <w:bottom w:val="none" w:sz="0" w:space="0" w:color="auto"/>
            <w:right w:val="none" w:sz="0" w:space="0" w:color="auto"/>
          </w:divBdr>
          <w:divsChild>
            <w:div w:id="964896954">
              <w:marLeft w:val="0"/>
              <w:marRight w:val="0"/>
              <w:marTop w:val="0"/>
              <w:marBottom w:val="0"/>
              <w:divBdr>
                <w:top w:val="none" w:sz="0" w:space="0" w:color="auto"/>
                <w:left w:val="none" w:sz="0" w:space="0" w:color="auto"/>
                <w:bottom w:val="none" w:sz="0" w:space="0" w:color="auto"/>
                <w:right w:val="none" w:sz="0" w:space="0" w:color="auto"/>
              </w:divBdr>
            </w:div>
          </w:divsChild>
        </w:div>
        <w:div w:id="1981761220">
          <w:marLeft w:val="0"/>
          <w:marRight w:val="0"/>
          <w:marTop w:val="0"/>
          <w:marBottom w:val="0"/>
          <w:divBdr>
            <w:top w:val="none" w:sz="0" w:space="0" w:color="auto"/>
            <w:left w:val="none" w:sz="0" w:space="0" w:color="auto"/>
            <w:bottom w:val="none" w:sz="0" w:space="0" w:color="auto"/>
            <w:right w:val="none" w:sz="0" w:space="0" w:color="auto"/>
          </w:divBdr>
          <w:divsChild>
            <w:div w:id="884100852">
              <w:marLeft w:val="0"/>
              <w:marRight w:val="0"/>
              <w:marTop w:val="0"/>
              <w:marBottom w:val="0"/>
              <w:divBdr>
                <w:top w:val="none" w:sz="0" w:space="0" w:color="auto"/>
                <w:left w:val="none" w:sz="0" w:space="0" w:color="auto"/>
                <w:bottom w:val="none" w:sz="0" w:space="0" w:color="auto"/>
                <w:right w:val="none" w:sz="0" w:space="0" w:color="auto"/>
              </w:divBdr>
            </w:div>
          </w:divsChild>
        </w:div>
        <w:div w:id="2038967513">
          <w:marLeft w:val="0"/>
          <w:marRight w:val="0"/>
          <w:marTop w:val="0"/>
          <w:marBottom w:val="0"/>
          <w:divBdr>
            <w:top w:val="none" w:sz="0" w:space="0" w:color="auto"/>
            <w:left w:val="none" w:sz="0" w:space="0" w:color="auto"/>
            <w:bottom w:val="none" w:sz="0" w:space="0" w:color="auto"/>
            <w:right w:val="none" w:sz="0" w:space="0" w:color="auto"/>
          </w:divBdr>
          <w:divsChild>
            <w:div w:id="429592897">
              <w:marLeft w:val="0"/>
              <w:marRight w:val="0"/>
              <w:marTop w:val="0"/>
              <w:marBottom w:val="0"/>
              <w:divBdr>
                <w:top w:val="none" w:sz="0" w:space="0" w:color="auto"/>
                <w:left w:val="none" w:sz="0" w:space="0" w:color="auto"/>
                <w:bottom w:val="none" w:sz="0" w:space="0" w:color="auto"/>
                <w:right w:val="none" w:sz="0" w:space="0" w:color="auto"/>
              </w:divBdr>
            </w:div>
          </w:divsChild>
        </w:div>
        <w:div w:id="2055495708">
          <w:marLeft w:val="0"/>
          <w:marRight w:val="0"/>
          <w:marTop w:val="0"/>
          <w:marBottom w:val="0"/>
          <w:divBdr>
            <w:top w:val="none" w:sz="0" w:space="0" w:color="auto"/>
            <w:left w:val="none" w:sz="0" w:space="0" w:color="auto"/>
            <w:bottom w:val="none" w:sz="0" w:space="0" w:color="auto"/>
            <w:right w:val="none" w:sz="0" w:space="0" w:color="auto"/>
          </w:divBdr>
          <w:divsChild>
            <w:div w:id="1189828223">
              <w:marLeft w:val="0"/>
              <w:marRight w:val="0"/>
              <w:marTop w:val="0"/>
              <w:marBottom w:val="0"/>
              <w:divBdr>
                <w:top w:val="none" w:sz="0" w:space="0" w:color="auto"/>
                <w:left w:val="none" w:sz="0" w:space="0" w:color="auto"/>
                <w:bottom w:val="none" w:sz="0" w:space="0" w:color="auto"/>
                <w:right w:val="none" w:sz="0" w:space="0" w:color="auto"/>
              </w:divBdr>
            </w:div>
          </w:divsChild>
        </w:div>
        <w:div w:id="2086610593">
          <w:marLeft w:val="0"/>
          <w:marRight w:val="0"/>
          <w:marTop w:val="0"/>
          <w:marBottom w:val="0"/>
          <w:divBdr>
            <w:top w:val="none" w:sz="0" w:space="0" w:color="auto"/>
            <w:left w:val="none" w:sz="0" w:space="0" w:color="auto"/>
            <w:bottom w:val="none" w:sz="0" w:space="0" w:color="auto"/>
            <w:right w:val="none" w:sz="0" w:space="0" w:color="auto"/>
          </w:divBdr>
          <w:divsChild>
            <w:div w:id="1162547361">
              <w:marLeft w:val="0"/>
              <w:marRight w:val="0"/>
              <w:marTop w:val="0"/>
              <w:marBottom w:val="0"/>
              <w:divBdr>
                <w:top w:val="none" w:sz="0" w:space="0" w:color="auto"/>
                <w:left w:val="none" w:sz="0" w:space="0" w:color="auto"/>
                <w:bottom w:val="none" w:sz="0" w:space="0" w:color="auto"/>
                <w:right w:val="none" w:sz="0" w:space="0" w:color="auto"/>
              </w:divBdr>
            </w:div>
          </w:divsChild>
        </w:div>
        <w:div w:id="2136751315">
          <w:marLeft w:val="0"/>
          <w:marRight w:val="0"/>
          <w:marTop w:val="0"/>
          <w:marBottom w:val="0"/>
          <w:divBdr>
            <w:top w:val="none" w:sz="0" w:space="0" w:color="auto"/>
            <w:left w:val="none" w:sz="0" w:space="0" w:color="auto"/>
            <w:bottom w:val="none" w:sz="0" w:space="0" w:color="auto"/>
            <w:right w:val="none" w:sz="0" w:space="0" w:color="auto"/>
          </w:divBdr>
          <w:divsChild>
            <w:div w:id="9549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4892">
      <w:bodyDiv w:val="1"/>
      <w:marLeft w:val="0"/>
      <w:marRight w:val="0"/>
      <w:marTop w:val="0"/>
      <w:marBottom w:val="0"/>
      <w:divBdr>
        <w:top w:val="none" w:sz="0" w:space="0" w:color="auto"/>
        <w:left w:val="none" w:sz="0" w:space="0" w:color="auto"/>
        <w:bottom w:val="none" w:sz="0" w:space="0" w:color="auto"/>
        <w:right w:val="none" w:sz="0" w:space="0" w:color="auto"/>
      </w:divBdr>
      <w:divsChild>
        <w:div w:id="6640163">
          <w:marLeft w:val="0"/>
          <w:marRight w:val="0"/>
          <w:marTop w:val="0"/>
          <w:marBottom w:val="0"/>
          <w:divBdr>
            <w:top w:val="none" w:sz="0" w:space="0" w:color="auto"/>
            <w:left w:val="none" w:sz="0" w:space="0" w:color="auto"/>
            <w:bottom w:val="none" w:sz="0" w:space="0" w:color="auto"/>
            <w:right w:val="none" w:sz="0" w:space="0" w:color="auto"/>
          </w:divBdr>
          <w:divsChild>
            <w:div w:id="2075229910">
              <w:marLeft w:val="0"/>
              <w:marRight w:val="0"/>
              <w:marTop w:val="0"/>
              <w:marBottom w:val="0"/>
              <w:divBdr>
                <w:top w:val="none" w:sz="0" w:space="0" w:color="auto"/>
                <w:left w:val="none" w:sz="0" w:space="0" w:color="auto"/>
                <w:bottom w:val="none" w:sz="0" w:space="0" w:color="auto"/>
                <w:right w:val="none" w:sz="0" w:space="0" w:color="auto"/>
              </w:divBdr>
            </w:div>
          </w:divsChild>
        </w:div>
        <w:div w:id="436490300">
          <w:marLeft w:val="0"/>
          <w:marRight w:val="0"/>
          <w:marTop w:val="0"/>
          <w:marBottom w:val="0"/>
          <w:divBdr>
            <w:top w:val="none" w:sz="0" w:space="0" w:color="auto"/>
            <w:left w:val="none" w:sz="0" w:space="0" w:color="auto"/>
            <w:bottom w:val="none" w:sz="0" w:space="0" w:color="auto"/>
            <w:right w:val="none" w:sz="0" w:space="0" w:color="auto"/>
          </w:divBdr>
          <w:divsChild>
            <w:div w:id="613024652">
              <w:marLeft w:val="0"/>
              <w:marRight w:val="0"/>
              <w:marTop w:val="0"/>
              <w:marBottom w:val="0"/>
              <w:divBdr>
                <w:top w:val="none" w:sz="0" w:space="0" w:color="auto"/>
                <w:left w:val="none" w:sz="0" w:space="0" w:color="auto"/>
                <w:bottom w:val="none" w:sz="0" w:space="0" w:color="auto"/>
                <w:right w:val="none" w:sz="0" w:space="0" w:color="auto"/>
              </w:divBdr>
            </w:div>
          </w:divsChild>
        </w:div>
        <w:div w:id="562449391">
          <w:marLeft w:val="0"/>
          <w:marRight w:val="0"/>
          <w:marTop w:val="0"/>
          <w:marBottom w:val="0"/>
          <w:divBdr>
            <w:top w:val="none" w:sz="0" w:space="0" w:color="auto"/>
            <w:left w:val="none" w:sz="0" w:space="0" w:color="auto"/>
            <w:bottom w:val="none" w:sz="0" w:space="0" w:color="auto"/>
            <w:right w:val="none" w:sz="0" w:space="0" w:color="auto"/>
          </w:divBdr>
          <w:divsChild>
            <w:div w:id="548491120">
              <w:marLeft w:val="0"/>
              <w:marRight w:val="0"/>
              <w:marTop w:val="0"/>
              <w:marBottom w:val="0"/>
              <w:divBdr>
                <w:top w:val="none" w:sz="0" w:space="0" w:color="auto"/>
                <w:left w:val="none" w:sz="0" w:space="0" w:color="auto"/>
                <w:bottom w:val="none" w:sz="0" w:space="0" w:color="auto"/>
                <w:right w:val="none" w:sz="0" w:space="0" w:color="auto"/>
              </w:divBdr>
            </w:div>
          </w:divsChild>
        </w:div>
        <w:div w:id="1092320039">
          <w:marLeft w:val="0"/>
          <w:marRight w:val="0"/>
          <w:marTop w:val="0"/>
          <w:marBottom w:val="0"/>
          <w:divBdr>
            <w:top w:val="none" w:sz="0" w:space="0" w:color="auto"/>
            <w:left w:val="none" w:sz="0" w:space="0" w:color="auto"/>
            <w:bottom w:val="none" w:sz="0" w:space="0" w:color="auto"/>
            <w:right w:val="none" w:sz="0" w:space="0" w:color="auto"/>
          </w:divBdr>
          <w:divsChild>
            <w:div w:id="944655330">
              <w:marLeft w:val="0"/>
              <w:marRight w:val="0"/>
              <w:marTop w:val="0"/>
              <w:marBottom w:val="0"/>
              <w:divBdr>
                <w:top w:val="none" w:sz="0" w:space="0" w:color="auto"/>
                <w:left w:val="none" w:sz="0" w:space="0" w:color="auto"/>
                <w:bottom w:val="none" w:sz="0" w:space="0" w:color="auto"/>
                <w:right w:val="none" w:sz="0" w:space="0" w:color="auto"/>
              </w:divBdr>
            </w:div>
          </w:divsChild>
        </w:div>
        <w:div w:id="1147088921">
          <w:marLeft w:val="0"/>
          <w:marRight w:val="0"/>
          <w:marTop w:val="0"/>
          <w:marBottom w:val="0"/>
          <w:divBdr>
            <w:top w:val="none" w:sz="0" w:space="0" w:color="auto"/>
            <w:left w:val="none" w:sz="0" w:space="0" w:color="auto"/>
            <w:bottom w:val="none" w:sz="0" w:space="0" w:color="auto"/>
            <w:right w:val="none" w:sz="0" w:space="0" w:color="auto"/>
          </w:divBdr>
          <w:divsChild>
            <w:div w:id="765540748">
              <w:marLeft w:val="0"/>
              <w:marRight w:val="0"/>
              <w:marTop w:val="0"/>
              <w:marBottom w:val="0"/>
              <w:divBdr>
                <w:top w:val="none" w:sz="0" w:space="0" w:color="auto"/>
                <w:left w:val="none" w:sz="0" w:space="0" w:color="auto"/>
                <w:bottom w:val="none" w:sz="0" w:space="0" w:color="auto"/>
                <w:right w:val="none" w:sz="0" w:space="0" w:color="auto"/>
              </w:divBdr>
            </w:div>
          </w:divsChild>
        </w:div>
        <w:div w:id="1182819475">
          <w:marLeft w:val="0"/>
          <w:marRight w:val="0"/>
          <w:marTop w:val="0"/>
          <w:marBottom w:val="0"/>
          <w:divBdr>
            <w:top w:val="none" w:sz="0" w:space="0" w:color="auto"/>
            <w:left w:val="none" w:sz="0" w:space="0" w:color="auto"/>
            <w:bottom w:val="none" w:sz="0" w:space="0" w:color="auto"/>
            <w:right w:val="none" w:sz="0" w:space="0" w:color="auto"/>
          </w:divBdr>
          <w:divsChild>
            <w:div w:id="458382574">
              <w:marLeft w:val="0"/>
              <w:marRight w:val="0"/>
              <w:marTop w:val="0"/>
              <w:marBottom w:val="0"/>
              <w:divBdr>
                <w:top w:val="none" w:sz="0" w:space="0" w:color="auto"/>
                <w:left w:val="none" w:sz="0" w:space="0" w:color="auto"/>
                <w:bottom w:val="none" w:sz="0" w:space="0" w:color="auto"/>
                <w:right w:val="none" w:sz="0" w:space="0" w:color="auto"/>
              </w:divBdr>
            </w:div>
          </w:divsChild>
        </w:div>
        <w:div w:id="1752654712">
          <w:marLeft w:val="0"/>
          <w:marRight w:val="0"/>
          <w:marTop w:val="0"/>
          <w:marBottom w:val="0"/>
          <w:divBdr>
            <w:top w:val="none" w:sz="0" w:space="0" w:color="auto"/>
            <w:left w:val="none" w:sz="0" w:space="0" w:color="auto"/>
            <w:bottom w:val="none" w:sz="0" w:space="0" w:color="auto"/>
            <w:right w:val="none" w:sz="0" w:space="0" w:color="auto"/>
          </w:divBdr>
          <w:divsChild>
            <w:div w:id="1149323665">
              <w:marLeft w:val="0"/>
              <w:marRight w:val="0"/>
              <w:marTop w:val="0"/>
              <w:marBottom w:val="0"/>
              <w:divBdr>
                <w:top w:val="none" w:sz="0" w:space="0" w:color="auto"/>
                <w:left w:val="none" w:sz="0" w:space="0" w:color="auto"/>
                <w:bottom w:val="none" w:sz="0" w:space="0" w:color="auto"/>
                <w:right w:val="none" w:sz="0" w:space="0" w:color="auto"/>
              </w:divBdr>
            </w:div>
          </w:divsChild>
        </w:div>
        <w:div w:id="1879121716">
          <w:marLeft w:val="0"/>
          <w:marRight w:val="0"/>
          <w:marTop w:val="0"/>
          <w:marBottom w:val="0"/>
          <w:divBdr>
            <w:top w:val="none" w:sz="0" w:space="0" w:color="auto"/>
            <w:left w:val="none" w:sz="0" w:space="0" w:color="auto"/>
            <w:bottom w:val="none" w:sz="0" w:space="0" w:color="auto"/>
            <w:right w:val="none" w:sz="0" w:space="0" w:color="auto"/>
          </w:divBdr>
          <w:divsChild>
            <w:div w:id="283464526">
              <w:marLeft w:val="0"/>
              <w:marRight w:val="0"/>
              <w:marTop w:val="0"/>
              <w:marBottom w:val="0"/>
              <w:divBdr>
                <w:top w:val="none" w:sz="0" w:space="0" w:color="auto"/>
                <w:left w:val="none" w:sz="0" w:space="0" w:color="auto"/>
                <w:bottom w:val="none" w:sz="0" w:space="0" w:color="auto"/>
                <w:right w:val="none" w:sz="0" w:space="0" w:color="auto"/>
              </w:divBdr>
            </w:div>
          </w:divsChild>
        </w:div>
        <w:div w:id="2075929444">
          <w:marLeft w:val="0"/>
          <w:marRight w:val="0"/>
          <w:marTop w:val="0"/>
          <w:marBottom w:val="0"/>
          <w:divBdr>
            <w:top w:val="none" w:sz="0" w:space="0" w:color="auto"/>
            <w:left w:val="none" w:sz="0" w:space="0" w:color="auto"/>
            <w:bottom w:val="none" w:sz="0" w:space="0" w:color="auto"/>
            <w:right w:val="none" w:sz="0" w:space="0" w:color="auto"/>
          </w:divBdr>
          <w:divsChild>
            <w:div w:id="1031997470">
              <w:marLeft w:val="0"/>
              <w:marRight w:val="0"/>
              <w:marTop w:val="0"/>
              <w:marBottom w:val="0"/>
              <w:divBdr>
                <w:top w:val="none" w:sz="0" w:space="0" w:color="auto"/>
                <w:left w:val="none" w:sz="0" w:space="0" w:color="auto"/>
                <w:bottom w:val="none" w:sz="0" w:space="0" w:color="auto"/>
                <w:right w:val="none" w:sz="0" w:space="0" w:color="auto"/>
              </w:divBdr>
            </w:div>
          </w:divsChild>
        </w:div>
        <w:div w:id="2091925488">
          <w:marLeft w:val="0"/>
          <w:marRight w:val="0"/>
          <w:marTop w:val="0"/>
          <w:marBottom w:val="0"/>
          <w:divBdr>
            <w:top w:val="none" w:sz="0" w:space="0" w:color="auto"/>
            <w:left w:val="none" w:sz="0" w:space="0" w:color="auto"/>
            <w:bottom w:val="none" w:sz="0" w:space="0" w:color="auto"/>
            <w:right w:val="none" w:sz="0" w:space="0" w:color="auto"/>
          </w:divBdr>
          <w:divsChild>
            <w:div w:id="2091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01884">
      <w:bodyDiv w:val="1"/>
      <w:marLeft w:val="0"/>
      <w:marRight w:val="0"/>
      <w:marTop w:val="0"/>
      <w:marBottom w:val="0"/>
      <w:divBdr>
        <w:top w:val="none" w:sz="0" w:space="0" w:color="auto"/>
        <w:left w:val="none" w:sz="0" w:space="0" w:color="auto"/>
        <w:bottom w:val="none" w:sz="0" w:space="0" w:color="auto"/>
        <w:right w:val="none" w:sz="0" w:space="0" w:color="auto"/>
      </w:divBdr>
      <w:divsChild>
        <w:div w:id="385375161">
          <w:marLeft w:val="0"/>
          <w:marRight w:val="0"/>
          <w:marTop w:val="0"/>
          <w:marBottom w:val="0"/>
          <w:divBdr>
            <w:top w:val="none" w:sz="0" w:space="0" w:color="auto"/>
            <w:left w:val="none" w:sz="0" w:space="0" w:color="auto"/>
            <w:bottom w:val="none" w:sz="0" w:space="0" w:color="auto"/>
            <w:right w:val="none" w:sz="0" w:space="0" w:color="auto"/>
          </w:divBdr>
        </w:div>
        <w:div w:id="1798990606">
          <w:marLeft w:val="0"/>
          <w:marRight w:val="0"/>
          <w:marTop w:val="0"/>
          <w:marBottom w:val="0"/>
          <w:divBdr>
            <w:top w:val="none" w:sz="0" w:space="0" w:color="auto"/>
            <w:left w:val="none" w:sz="0" w:space="0" w:color="auto"/>
            <w:bottom w:val="none" w:sz="0" w:space="0" w:color="auto"/>
            <w:right w:val="none" w:sz="0" w:space="0" w:color="auto"/>
          </w:divBdr>
        </w:div>
      </w:divsChild>
    </w:div>
    <w:div w:id="755201948">
      <w:bodyDiv w:val="1"/>
      <w:marLeft w:val="0"/>
      <w:marRight w:val="0"/>
      <w:marTop w:val="0"/>
      <w:marBottom w:val="0"/>
      <w:divBdr>
        <w:top w:val="none" w:sz="0" w:space="0" w:color="auto"/>
        <w:left w:val="none" w:sz="0" w:space="0" w:color="auto"/>
        <w:bottom w:val="none" w:sz="0" w:space="0" w:color="auto"/>
        <w:right w:val="none" w:sz="0" w:space="0" w:color="auto"/>
      </w:divBdr>
      <w:divsChild>
        <w:div w:id="471315">
          <w:marLeft w:val="0"/>
          <w:marRight w:val="0"/>
          <w:marTop w:val="0"/>
          <w:marBottom w:val="0"/>
          <w:divBdr>
            <w:top w:val="none" w:sz="0" w:space="0" w:color="auto"/>
            <w:left w:val="none" w:sz="0" w:space="0" w:color="auto"/>
            <w:bottom w:val="none" w:sz="0" w:space="0" w:color="auto"/>
            <w:right w:val="none" w:sz="0" w:space="0" w:color="auto"/>
          </w:divBdr>
          <w:divsChild>
            <w:div w:id="647900570">
              <w:marLeft w:val="0"/>
              <w:marRight w:val="0"/>
              <w:marTop w:val="0"/>
              <w:marBottom w:val="0"/>
              <w:divBdr>
                <w:top w:val="none" w:sz="0" w:space="0" w:color="auto"/>
                <w:left w:val="none" w:sz="0" w:space="0" w:color="auto"/>
                <w:bottom w:val="none" w:sz="0" w:space="0" w:color="auto"/>
                <w:right w:val="none" w:sz="0" w:space="0" w:color="auto"/>
              </w:divBdr>
            </w:div>
          </w:divsChild>
        </w:div>
        <w:div w:id="9069636">
          <w:marLeft w:val="0"/>
          <w:marRight w:val="0"/>
          <w:marTop w:val="0"/>
          <w:marBottom w:val="0"/>
          <w:divBdr>
            <w:top w:val="none" w:sz="0" w:space="0" w:color="auto"/>
            <w:left w:val="none" w:sz="0" w:space="0" w:color="auto"/>
            <w:bottom w:val="none" w:sz="0" w:space="0" w:color="auto"/>
            <w:right w:val="none" w:sz="0" w:space="0" w:color="auto"/>
          </w:divBdr>
          <w:divsChild>
            <w:div w:id="2048217000">
              <w:marLeft w:val="0"/>
              <w:marRight w:val="0"/>
              <w:marTop w:val="0"/>
              <w:marBottom w:val="0"/>
              <w:divBdr>
                <w:top w:val="none" w:sz="0" w:space="0" w:color="auto"/>
                <w:left w:val="none" w:sz="0" w:space="0" w:color="auto"/>
                <w:bottom w:val="none" w:sz="0" w:space="0" w:color="auto"/>
                <w:right w:val="none" w:sz="0" w:space="0" w:color="auto"/>
              </w:divBdr>
            </w:div>
          </w:divsChild>
        </w:div>
        <w:div w:id="156852070">
          <w:marLeft w:val="0"/>
          <w:marRight w:val="0"/>
          <w:marTop w:val="0"/>
          <w:marBottom w:val="0"/>
          <w:divBdr>
            <w:top w:val="none" w:sz="0" w:space="0" w:color="auto"/>
            <w:left w:val="none" w:sz="0" w:space="0" w:color="auto"/>
            <w:bottom w:val="none" w:sz="0" w:space="0" w:color="auto"/>
            <w:right w:val="none" w:sz="0" w:space="0" w:color="auto"/>
          </w:divBdr>
          <w:divsChild>
            <w:div w:id="590050329">
              <w:marLeft w:val="0"/>
              <w:marRight w:val="0"/>
              <w:marTop w:val="0"/>
              <w:marBottom w:val="0"/>
              <w:divBdr>
                <w:top w:val="none" w:sz="0" w:space="0" w:color="auto"/>
                <w:left w:val="none" w:sz="0" w:space="0" w:color="auto"/>
                <w:bottom w:val="none" w:sz="0" w:space="0" w:color="auto"/>
                <w:right w:val="none" w:sz="0" w:space="0" w:color="auto"/>
              </w:divBdr>
            </w:div>
          </w:divsChild>
        </w:div>
        <w:div w:id="269434627">
          <w:marLeft w:val="0"/>
          <w:marRight w:val="0"/>
          <w:marTop w:val="0"/>
          <w:marBottom w:val="0"/>
          <w:divBdr>
            <w:top w:val="none" w:sz="0" w:space="0" w:color="auto"/>
            <w:left w:val="none" w:sz="0" w:space="0" w:color="auto"/>
            <w:bottom w:val="none" w:sz="0" w:space="0" w:color="auto"/>
            <w:right w:val="none" w:sz="0" w:space="0" w:color="auto"/>
          </w:divBdr>
          <w:divsChild>
            <w:div w:id="1387023486">
              <w:marLeft w:val="0"/>
              <w:marRight w:val="0"/>
              <w:marTop w:val="0"/>
              <w:marBottom w:val="0"/>
              <w:divBdr>
                <w:top w:val="none" w:sz="0" w:space="0" w:color="auto"/>
                <w:left w:val="none" w:sz="0" w:space="0" w:color="auto"/>
                <w:bottom w:val="none" w:sz="0" w:space="0" w:color="auto"/>
                <w:right w:val="none" w:sz="0" w:space="0" w:color="auto"/>
              </w:divBdr>
            </w:div>
          </w:divsChild>
        </w:div>
        <w:div w:id="464204578">
          <w:marLeft w:val="0"/>
          <w:marRight w:val="0"/>
          <w:marTop w:val="0"/>
          <w:marBottom w:val="0"/>
          <w:divBdr>
            <w:top w:val="none" w:sz="0" w:space="0" w:color="auto"/>
            <w:left w:val="none" w:sz="0" w:space="0" w:color="auto"/>
            <w:bottom w:val="none" w:sz="0" w:space="0" w:color="auto"/>
            <w:right w:val="none" w:sz="0" w:space="0" w:color="auto"/>
          </w:divBdr>
          <w:divsChild>
            <w:div w:id="1148715726">
              <w:marLeft w:val="0"/>
              <w:marRight w:val="0"/>
              <w:marTop w:val="0"/>
              <w:marBottom w:val="0"/>
              <w:divBdr>
                <w:top w:val="none" w:sz="0" w:space="0" w:color="auto"/>
                <w:left w:val="none" w:sz="0" w:space="0" w:color="auto"/>
                <w:bottom w:val="none" w:sz="0" w:space="0" w:color="auto"/>
                <w:right w:val="none" w:sz="0" w:space="0" w:color="auto"/>
              </w:divBdr>
            </w:div>
          </w:divsChild>
        </w:div>
        <w:div w:id="482699977">
          <w:marLeft w:val="0"/>
          <w:marRight w:val="0"/>
          <w:marTop w:val="0"/>
          <w:marBottom w:val="0"/>
          <w:divBdr>
            <w:top w:val="none" w:sz="0" w:space="0" w:color="auto"/>
            <w:left w:val="none" w:sz="0" w:space="0" w:color="auto"/>
            <w:bottom w:val="none" w:sz="0" w:space="0" w:color="auto"/>
            <w:right w:val="none" w:sz="0" w:space="0" w:color="auto"/>
          </w:divBdr>
          <w:divsChild>
            <w:div w:id="1920479153">
              <w:marLeft w:val="0"/>
              <w:marRight w:val="0"/>
              <w:marTop w:val="0"/>
              <w:marBottom w:val="0"/>
              <w:divBdr>
                <w:top w:val="none" w:sz="0" w:space="0" w:color="auto"/>
                <w:left w:val="none" w:sz="0" w:space="0" w:color="auto"/>
                <w:bottom w:val="none" w:sz="0" w:space="0" w:color="auto"/>
                <w:right w:val="none" w:sz="0" w:space="0" w:color="auto"/>
              </w:divBdr>
            </w:div>
          </w:divsChild>
        </w:div>
        <w:div w:id="657995620">
          <w:marLeft w:val="0"/>
          <w:marRight w:val="0"/>
          <w:marTop w:val="0"/>
          <w:marBottom w:val="0"/>
          <w:divBdr>
            <w:top w:val="none" w:sz="0" w:space="0" w:color="auto"/>
            <w:left w:val="none" w:sz="0" w:space="0" w:color="auto"/>
            <w:bottom w:val="none" w:sz="0" w:space="0" w:color="auto"/>
            <w:right w:val="none" w:sz="0" w:space="0" w:color="auto"/>
          </w:divBdr>
          <w:divsChild>
            <w:div w:id="1907911041">
              <w:marLeft w:val="0"/>
              <w:marRight w:val="0"/>
              <w:marTop w:val="0"/>
              <w:marBottom w:val="0"/>
              <w:divBdr>
                <w:top w:val="none" w:sz="0" w:space="0" w:color="auto"/>
                <w:left w:val="none" w:sz="0" w:space="0" w:color="auto"/>
                <w:bottom w:val="none" w:sz="0" w:space="0" w:color="auto"/>
                <w:right w:val="none" w:sz="0" w:space="0" w:color="auto"/>
              </w:divBdr>
            </w:div>
          </w:divsChild>
        </w:div>
        <w:div w:id="700083758">
          <w:marLeft w:val="0"/>
          <w:marRight w:val="0"/>
          <w:marTop w:val="0"/>
          <w:marBottom w:val="0"/>
          <w:divBdr>
            <w:top w:val="none" w:sz="0" w:space="0" w:color="auto"/>
            <w:left w:val="none" w:sz="0" w:space="0" w:color="auto"/>
            <w:bottom w:val="none" w:sz="0" w:space="0" w:color="auto"/>
            <w:right w:val="none" w:sz="0" w:space="0" w:color="auto"/>
          </w:divBdr>
          <w:divsChild>
            <w:div w:id="700546068">
              <w:marLeft w:val="0"/>
              <w:marRight w:val="0"/>
              <w:marTop w:val="0"/>
              <w:marBottom w:val="0"/>
              <w:divBdr>
                <w:top w:val="none" w:sz="0" w:space="0" w:color="auto"/>
                <w:left w:val="none" w:sz="0" w:space="0" w:color="auto"/>
                <w:bottom w:val="none" w:sz="0" w:space="0" w:color="auto"/>
                <w:right w:val="none" w:sz="0" w:space="0" w:color="auto"/>
              </w:divBdr>
            </w:div>
          </w:divsChild>
        </w:div>
        <w:div w:id="1972126598">
          <w:marLeft w:val="0"/>
          <w:marRight w:val="0"/>
          <w:marTop w:val="0"/>
          <w:marBottom w:val="0"/>
          <w:divBdr>
            <w:top w:val="none" w:sz="0" w:space="0" w:color="auto"/>
            <w:left w:val="none" w:sz="0" w:space="0" w:color="auto"/>
            <w:bottom w:val="none" w:sz="0" w:space="0" w:color="auto"/>
            <w:right w:val="none" w:sz="0" w:space="0" w:color="auto"/>
          </w:divBdr>
          <w:divsChild>
            <w:div w:id="317422630">
              <w:marLeft w:val="0"/>
              <w:marRight w:val="0"/>
              <w:marTop w:val="0"/>
              <w:marBottom w:val="0"/>
              <w:divBdr>
                <w:top w:val="none" w:sz="0" w:space="0" w:color="auto"/>
                <w:left w:val="none" w:sz="0" w:space="0" w:color="auto"/>
                <w:bottom w:val="none" w:sz="0" w:space="0" w:color="auto"/>
                <w:right w:val="none" w:sz="0" w:space="0" w:color="auto"/>
              </w:divBdr>
            </w:div>
          </w:divsChild>
        </w:div>
        <w:div w:id="1995260545">
          <w:marLeft w:val="0"/>
          <w:marRight w:val="0"/>
          <w:marTop w:val="0"/>
          <w:marBottom w:val="0"/>
          <w:divBdr>
            <w:top w:val="none" w:sz="0" w:space="0" w:color="auto"/>
            <w:left w:val="none" w:sz="0" w:space="0" w:color="auto"/>
            <w:bottom w:val="none" w:sz="0" w:space="0" w:color="auto"/>
            <w:right w:val="none" w:sz="0" w:space="0" w:color="auto"/>
          </w:divBdr>
          <w:divsChild>
            <w:div w:id="233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30493">
      <w:bodyDiv w:val="1"/>
      <w:marLeft w:val="0"/>
      <w:marRight w:val="0"/>
      <w:marTop w:val="0"/>
      <w:marBottom w:val="0"/>
      <w:divBdr>
        <w:top w:val="none" w:sz="0" w:space="0" w:color="auto"/>
        <w:left w:val="none" w:sz="0" w:space="0" w:color="auto"/>
        <w:bottom w:val="none" w:sz="0" w:space="0" w:color="auto"/>
        <w:right w:val="none" w:sz="0" w:space="0" w:color="auto"/>
      </w:divBdr>
      <w:divsChild>
        <w:div w:id="42367665">
          <w:marLeft w:val="0"/>
          <w:marRight w:val="0"/>
          <w:marTop w:val="0"/>
          <w:marBottom w:val="0"/>
          <w:divBdr>
            <w:top w:val="none" w:sz="0" w:space="0" w:color="auto"/>
            <w:left w:val="none" w:sz="0" w:space="0" w:color="auto"/>
            <w:bottom w:val="none" w:sz="0" w:space="0" w:color="auto"/>
            <w:right w:val="none" w:sz="0" w:space="0" w:color="auto"/>
          </w:divBdr>
        </w:div>
        <w:div w:id="42796531">
          <w:marLeft w:val="0"/>
          <w:marRight w:val="0"/>
          <w:marTop w:val="0"/>
          <w:marBottom w:val="0"/>
          <w:divBdr>
            <w:top w:val="none" w:sz="0" w:space="0" w:color="auto"/>
            <w:left w:val="none" w:sz="0" w:space="0" w:color="auto"/>
            <w:bottom w:val="none" w:sz="0" w:space="0" w:color="auto"/>
            <w:right w:val="none" w:sz="0" w:space="0" w:color="auto"/>
          </w:divBdr>
        </w:div>
        <w:div w:id="50882675">
          <w:marLeft w:val="0"/>
          <w:marRight w:val="0"/>
          <w:marTop w:val="0"/>
          <w:marBottom w:val="0"/>
          <w:divBdr>
            <w:top w:val="none" w:sz="0" w:space="0" w:color="auto"/>
            <w:left w:val="none" w:sz="0" w:space="0" w:color="auto"/>
            <w:bottom w:val="none" w:sz="0" w:space="0" w:color="auto"/>
            <w:right w:val="none" w:sz="0" w:space="0" w:color="auto"/>
          </w:divBdr>
        </w:div>
        <w:div w:id="113595259">
          <w:marLeft w:val="0"/>
          <w:marRight w:val="0"/>
          <w:marTop w:val="0"/>
          <w:marBottom w:val="0"/>
          <w:divBdr>
            <w:top w:val="none" w:sz="0" w:space="0" w:color="auto"/>
            <w:left w:val="none" w:sz="0" w:space="0" w:color="auto"/>
            <w:bottom w:val="none" w:sz="0" w:space="0" w:color="auto"/>
            <w:right w:val="none" w:sz="0" w:space="0" w:color="auto"/>
          </w:divBdr>
          <w:divsChild>
            <w:div w:id="77334513">
              <w:marLeft w:val="0"/>
              <w:marRight w:val="0"/>
              <w:marTop w:val="0"/>
              <w:marBottom w:val="0"/>
              <w:divBdr>
                <w:top w:val="none" w:sz="0" w:space="0" w:color="auto"/>
                <w:left w:val="none" w:sz="0" w:space="0" w:color="auto"/>
                <w:bottom w:val="none" w:sz="0" w:space="0" w:color="auto"/>
                <w:right w:val="none" w:sz="0" w:space="0" w:color="auto"/>
              </w:divBdr>
            </w:div>
            <w:div w:id="82530892">
              <w:marLeft w:val="0"/>
              <w:marRight w:val="0"/>
              <w:marTop w:val="0"/>
              <w:marBottom w:val="0"/>
              <w:divBdr>
                <w:top w:val="none" w:sz="0" w:space="0" w:color="auto"/>
                <w:left w:val="none" w:sz="0" w:space="0" w:color="auto"/>
                <w:bottom w:val="none" w:sz="0" w:space="0" w:color="auto"/>
                <w:right w:val="none" w:sz="0" w:space="0" w:color="auto"/>
              </w:divBdr>
            </w:div>
            <w:div w:id="88277162">
              <w:marLeft w:val="0"/>
              <w:marRight w:val="0"/>
              <w:marTop w:val="0"/>
              <w:marBottom w:val="0"/>
              <w:divBdr>
                <w:top w:val="none" w:sz="0" w:space="0" w:color="auto"/>
                <w:left w:val="none" w:sz="0" w:space="0" w:color="auto"/>
                <w:bottom w:val="none" w:sz="0" w:space="0" w:color="auto"/>
                <w:right w:val="none" w:sz="0" w:space="0" w:color="auto"/>
              </w:divBdr>
            </w:div>
            <w:div w:id="178082973">
              <w:marLeft w:val="0"/>
              <w:marRight w:val="0"/>
              <w:marTop w:val="0"/>
              <w:marBottom w:val="0"/>
              <w:divBdr>
                <w:top w:val="none" w:sz="0" w:space="0" w:color="auto"/>
                <w:left w:val="none" w:sz="0" w:space="0" w:color="auto"/>
                <w:bottom w:val="none" w:sz="0" w:space="0" w:color="auto"/>
                <w:right w:val="none" w:sz="0" w:space="0" w:color="auto"/>
              </w:divBdr>
            </w:div>
            <w:div w:id="419254877">
              <w:marLeft w:val="0"/>
              <w:marRight w:val="0"/>
              <w:marTop w:val="0"/>
              <w:marBottom w:val="0"/>
              <w:divBdr>
                <w:top w:val="none" w:sz="0" w:space="0" w:color="auto"/>
                <w:left w:val="none" w:sz="0" w:space="0" w:color="auto"/>
                <w:bottom w:val="none" w:sz="0" w:space="0" w:color="auto"/>
                <w:right w:val="none" w:sz="0" w:space="0" w:color="auto"/>
              </w:divBdr>
            </w:div>
            <w:div w:id="479689516">
              <w:marLeft w:val="0"/>
              <w:marRight w:val="0"/>
              <w:marTop w:val="0"/>
              <w:marBottom w:val="0"/>
              <w:divBdr>
                <w:top w:val="none" w:sz="0" w:space="0" w:color="auto"/>
                <w:left w:val="none" w:sz="0" w:space="0" w:color="auto"/>
                <w:bottom w:val="none" w:sz="0" w:space="0" w:color="auto"/>
                <w:right w:val="none" w:sz="0" w:space="0" w:color="auto"/>
              </w:divBdr>
            </w:div>
            <w:div w:id="778067032">
              <w:marLeft w:val="0"/>
              <w:marRight w:val="0"/>
              <w:marTop w:val="0"/>
              <w:marBottom w:val="0"/>
              <w:divBdr>
                <w:top w:val="none" w:sz="0" w:space="0" w:color="auto"/>
                <w:left w:val="none" w:sz="0" w:space="0" w:color="auto"/>
                <w:bottom w:val="none" w:sz="0" w:space="0" w:color="auto"/>
                <w:right w:val="none" w:sz="0" w:space="0" w:color="auto"/>
              </w:divBdr>
            </w:div>
            <w:div w:id="828640043">
              <w:marLeft w:val="0"/>
              <w:marRight w:val="0"/>
              <w:marTop w:val="0"/>
              <w:marBottom w:val="0"/>
              <w:divBdr>
                <w:top w:val="none" w:sz="0" w:space="0" w:color="auto"/>
                <w:left w:val="none" w:sz="0" w:space="0" w:color="auto"/>
                <w:bottom w:val="none" w:sz="0" w:space="0" w:color="auto"/>
                <w:right w:val="none" w:sz="0" w:space="0" w:color="auto"/>
              </w:divBdr>
            </w:div>
            <w:div w:id="848518894">
              <w:marLeft w:val="0"/>
              <w:marRight w:val="0"/>
              <w:marTop w:val="0"/>
              <w:marBottom w:val="0"/>
              <w:divBdr>
                <w:top w:val="none" w:sz="0" w:space="0" w:color="auto"/>
                <w:left w:val="none" w:sz="0" w:space="0" w:color="auto"/>
                <w:bottom w:val="none" w:sz="0" w:space="0" w:color="auto"/>
                <w:right w:val="none" w:sz="0" w:space="0" w:color="auto"/>
              </w:divBdr>
            </w:div>
            <w:div w:id="876158141">
              <w:marLeft w:val="0"/>
              <w:marRight w:val="0"/>
              <w:marTop w:val="0"/>
              <w:marBottom w:val="0"/>
              <w:divBdr>
                <w:top w:val="none" w:sz="0" w:space="0" w:color="auto"/>
                <w:left w:val="none" w:sz="0" w:space="0" w:color="auto"/>
                <w:bottom w:val="none" w:sz="0" w:space="0" w:color="auto"/>
                <w:right w:val="none" w:sz="0" w:space="0" w:color="auto"/>
              </w:divBdr>
            </w:div>
            <w:div w:id="1050887477">
              <w:marLeft w:val="0"/>
              <w:marRight w:val="0"/>
              <w:marTop w:val="0"/>
              <w:marBottom w:val="0"/>
              <w:divBdr>
                <w:top w:val="none" w:sz="0" w:space="0" w:color="auto"/>
                <w:left w:val="none" w:sz="0" w:space="0" w:color="auto"/>
                <w:bottom w:val="none" w:sz="0" w:space="0" w:color="auto"/>
                <w:right w:val="none" w:sz="0" w:space="0" w:color="auto"/>
              </w:divBdr>
            </w:div>
            <w:div w:id="1152990442">
              <w:marLeft w:val="0"/>
              <w:marRight w:val="0"/>
              <w:marTop w:val="0"/>
              <w:marBottom w:val="0"/>
              <w:divBdr>
                <w:top w:val="none" w:sz="0" w:space="0" w:color="auto"/>
                <w:left w:val="none" w:sz="0" w:space="0" w:color="auto"/>
                <w:bottom w:val="none" w:sz="0" w:space="0" w:color="auto"/>
                <w:right w:val="none" w:sz="0" w:space="0" w:color="auto"/>
              </w:divBdr>
            </w:div>
            <w:div w:id="1180853832">
              <w:marLeft w:val="0"/>
              <w:marRight w:val="0"/>
              <w:marTop w:val="0"/>
              <w:marBottom w:val="0"/>
              <w:divBdr>
                <w:top w:val="none" w:sz="0" w:space="0" w:color="auto"/>
                <w:left w:val="none" w:sz="0" w:space="0" w:color="auto"/>
                <w:bottom w:val="none" w:sz="0" w:space="0" w:color="auto"/>
                <w:right w:val="none" w:sz="0" w:space="0" w:color="auto"/>
              </w:divBdr>
            </w:div>
            <w:div w:id="1244797607">
              <w:marLeft w:val="0"/>
              <w:marRight w:val="0"/>
              <w:marTop w:val="0"/>
              <w:marBottom w:val="0"/>
              <w:divBdr>
                <w:top w:val="none" w:sz="0" w:space="0" w:color="auto"/>
                <w:left w:val="none" w:sz="0" w:space="0" w:color="auto"/>
                <w:bottom w:val="none" w:sz="0" w:space="0" w:color="auto"/>
                <w:right w:val="none" w:sz="0" w:space="0" w:color="auto"/>
              </w:divBdr>
            </w:div>
            <w:div w:id="1489127401">
              <w:marLeft w:val="0"/>
              <w:marRight w:val="0"/>
              <w:marTop w:val="0"/>
              <w:marBottom w:val="0"/>
              <w:divBdr>
                <w:top w:val="none" w:sz="0" w:space="0" w:color="auto"/>
                <w:left w:val="none" w:sz="0" w:space="0" w:color="auto"/>
                <w:bottom w:val="none" w:sz="0" w:space="0" w:color="auto"/>
                <w:right w:val="none" w:sz="0" w:space="0" w:color="auto"/>
              </w:divBdr>
            </w:div>
            <w:div w:id="1707100954">
              <w:marLeft w:val="0"/>
              <w:marRight w:val="0"/>
              <w:marTop w:val="0"/>
              <w:marBottom w:val="0"/>
              <w:divBdr>
                <w:top w:val="none" w:sz="0" w:space="0" w:color="auto"/>
                <w:left w:val="none" w:sz="0" w:space="0" w:color="auto"/>
                <w:bottom w:val="none" w:sz="0" w:space="0" w:color="auto"/>
                <w:right w:val="none" w:sz="0" w:space="0" w:color="auto"/>
              </w:divBdr>
            </w:div>
            <w:div w:id="1710110518">
              <w:marLeft w:val="0"/>
              <w:marRight w:val="0"/>
              <w:marTop w:val="0"/>
              <w:marBottom w:val="0"/>
              <w:divBdr>
                <w:top w:val="none" w:sz="0" w:space="0" w:color="auto"/>
                <w:left w:val="none" w:sz="0" w:space="0" w:color="auto"/>
                <w:bottom w:val="none" w:sz="0" w:space="0" w:color="auto"/>
                <w:right w:val="none" w:sz="0" w:space="0" w:color="auto"/>
              </w:divBdr>
            </w:div>
            <w:div w:id="1725173814">
              <w:marLeft w:val="0"/>
              <w:marRight w:val="0"/>
              <w:marTop w:val="0"/>
              <w:marBottom w:val="0"/>
              <w:divBdr>
                <w:top w:val="none" w:sz="0" w:space="0" w:color="auto"/>
                <w:left w:val="none" w:sz="0" w:space="0" w:color="auto"/>
                <w:bottom w:val="none" w:sz="0" w:space="0" w:color="auto"/>
                <w:right w:val="none" w:sz="0" w:space="0" w:color="auto"/>
              </w:divBdr>
            </w:div>
            <w:div w:id="1761411573">
              <w:marLeft w:val="0"/>
              <w:marRight w:val="0"/>
              <w:marTop w:val="0"/>
              <w:marBottom w:val="0"/>
              <w:divBdr>
                <w:top w:val="none" w:sz="0" w:space="0" w:color="auto"/>
                <w:left w:val="none" w:sz="0" w:space="0" w:color="auto"/>
                <w:bottom w:val="none" w:sz="0" w:space="0" w:color="auto"/>
                <w:right w:val="none" w:sz="0" w:space="0" w:color="auto"/>
              </w:divBdr>
            </w:div>
            <w:div w:id="1894347683">
              <w:marLeft w:val="0"/>
              <w:marRight w:val="0"/>
              <w:marTop w:val="0"/>
              <w:marBottom w:val="0"/>
              <w:divBdr>
                <w:top w:val="none" w:sz="0" w:space="0" w:color="auto"/>
                <w:left w:val="none" w:sz="0" w:space="0" w:color="auto"/>
                <w:bottom w:val="none" w:sz="0" w:space="0" w:color="auto"/>
                <w:right w:val="none" w:sz="0" w:space="0" w:color="auto"/>
              </w:divBdr>
            </w:div>
          </w:divsChild>
        </w:div>
        <w:div w:id="116071017">
          <w:marLeft w:val="0"/>
          <w:marRight w:val="0"/>
          <w:marTop w:val="0"/>
          <w:marBottom w:val="0"/>
          <w:divBdr>
            <w:top w:val="none" w:sz="0" w:space="0" w:color="auto"/>
            <w:left w:val="none" w:sz="0" w:space="0" w:color="auto"/>
            <w:bottom w:val="none" w:sz="0" w:space="0" w:color="auto"/>
            <w:right w:val="none" w:sz="0" w:space="0" w:color="auto"/>
          </w:divBdr>
        </w:div>
        <w:div w:id="191380850">
          <w:marLeft w:val="0"/>
          <w:marRight w:val="0"/>
          <w:marTop w:val="0"/>
          <w:marBottom w:val="0"/>
          <w:divBdr>
            <w:top w:val="none" w:sz="0" w:space="0" w:color="auto"/>
            <w:left w:val="none" w:sz="0" w:space="0" w:color="auto"/>
            <w:bottom w:val="none" w:sz="0" w:space="0" w:color="auto"/>
            <w:right w:val="none" w:sz="0" w:space="0" w:color="auto"/>
          </w:divBdr>
        </w:div>
        <w:div w:id="328100541">
          <w:marLeft w:val="0"/>
          <w:marRight w:val="0"/>
          <w:marTop w:val="0"/>
          <w:marBottom w:val="0"/>
          <w:divBdr>
            <w:top w:val="none" w:sz="0" w:space="0" w:color="auto"/>
            <w:left w:val="none" w:sz="0" w:space="0" w:color="auto"/>
            <w:bottom w:val="none" w:sz="0" w:space="0" w:color="auto"/>
            <w:right w:val="none" w:sz="0" w:space="0" w:color="auto"/>
          </w:divBdr>
        </w:div>
        <w:div w:id="362483544">
          <w:marLeft w:val="0"/>
          <w:marRight w:val="0"/>
          <w:marTop w:val="0"/>
          <w:marBottom w:val="0"/>
          <w:divBdr>
            <w:top w:val="none" w:sz="0" w:space="0" w:color="auto"/>
            <w:left w:val="none" w:sz="0" w:space="0" w:color="auto"/>
            <w:bottom w:val="none" w:sz="0" w:space="0" w:color="auto"/>
            <w:right w:val="none" w:sz="0" w:space="0" w:color="auto"/>
          </w:divBdr>
        </w:div>
        <w:div w:id="399063064">
          <w:marLeft w:val="0"/>
          <w:marRight w:val="0"/>
          <w:marTop w:val="0"/>
          <w:marBottom w:val="0"/>
          <w:divBdr>
            <w:top w:val="none" w:sz="0" w:space="0" w:color="auto"/>
            <w:left w:val="none" w:sz="0" w:space="0" w:color="auto"/>
            <w:bottom w:val="none" w:sz="0" w:space="0" w:color="auto"/>
            <w:right w:val="none" w:sz="0" w:space="0" w:color="auto"/>
          </w:divBdr>
        </w:div>
        <w:div w:id="435491946">
          <w:marLeft w:val="0"/>
          <w:marRight w:val="0"/>
          <w:marTop w:val="0"/>
          <w:marBottom w:val="0"/>
          <w:divBdr>
            <w:top w:val="none" w:sz="0" w:space="0" w:color="auto"/>
            <w:left w:val="none" w:sz="0" w:space="0" w:color="auto"/>
            <w:bottom w:val="none" w:sz="0" w:space="0" w:color="auto"/>
            <w:right w:val="none" w:sz="0" w:space="0" w:color="auto"/>
          </w:divBdr>
        </w:div>
        <w:div w:id="445393315">
          <w:marLeft w:val="0"/>
          <w:marRight w:val="0"/>
          <w:marTop w:val="0"/>
          <w:marBottom w:val="0"/>
          <w:divBdr>
            <w:top w:val="none" w:sz="0" w:space="0" w:color="auto"/>
            <w:left w:val="none" w:sz="0" w:space="0" w:color="auto"/>
            <w:bottom w:val="none" w:sz="0" w:space="0" w:color="auto"/>
            <w:right w:val="none" w:sz="0" w:space="0" w:color="auto"/>
          </w:divBdr>
        </w:div>
        <w:div w:id="456065727">
          <w:marLeft w:val="0"/>
          <w:marRight w:val="0"/>
          <w:marTop w:val="0"/>
          <w:marBottom w:val="0"/>
          <w:divBdr>
            <w:top w:val="none" w:sz="0" w:space="0" w:color="auto"/>
            <w:left w:val="none" w:sz="0" w:space="0" w:color="auto"/>
            <w:bottom w:val="none" w:sz="0" w:space="0" w:color="auto"/>
            <w:right w:val="none" w:sz="0" w:space="0" w:color="auto"/>
          </w:divBdr>
        </w:div>
        <w:div w:id="499197552">
          <w:marLeft w:val="0"/>
          <w:marRight w:val="0"/>
          <w:marTop w:val="0"/>
          <w:marBottom w:val="0"/>
          <w:divBdr>
            <w:top w:val="none" w:sz="0" w:space="0" w:color="auto"/>
            <w:left w:val="none" w:sz="0" w:space="0" w:color="auto"/>
            <w:bottom w:val="none" w:sz="0" w:space="0" w:color="auto"/>
            <w:right w:val="none" w:sz="0" w:space="0" w:color="auto"/>
          </w:divBdr>
        </w:div>
        <w:div w:id="543491870">
          <w:marLeft w:val="0"/>
          <w:marRight w:val="0"/>
          <w:marTop w:val="0"/>
          <w:marBottom w:val="0"/>
          <w:divBdr>
            <w:top w:val="none" w:sz="0" w:space="0" w:color="auto"/>
            <w:left w:val="none" w:sz="0" w:space="0" w:color="auto"/>
            <w:bottom w:val="none" w:sz="0" w:space="0" w:color="auto"/>
            <w:right w:val="none" w:sz="0" w:space="0" w:color="auto"/>
          </w:divBdr>
        </w:div>
        <w:div w:id="563033618">
          <w:marLeft w:val="0"/>
          <w:marRight w:val="0"/>
          <w:marTop w:val="0"/>
          <w:marBottom w:val="0"/>
          <w:divBdr>
            <w:top w:val="none" w:sz="0" w:space="0" w:color="auto"/>
            <w:left w:val="none" w:sz="0" w:space="0" w:color="auto"/>
            <w:bottom w:val="none" w:sz="0" w:space="0" w:color="auto"/>
            <w:right w:val="none" w:sz="0" w:space="0" w:color="auto"/>
          </w:divBdr>
          <w:divsChild>
            <w:div w:id="345254914">
              <w:marLeft w:val="0"/>
              <w:marRight w:val="0"/>
              <w:marTop w:val="0"/>
              <w:marBottom w:val="0"/>
              <w:divBdr>
                <w:top w:val="none" w:sz="0" w:space="0" w:color="auto"/>
                <w:left w:val="none" w:sz="0" w:space="0" w:color="auto"/>
                <w:bottom w:val="none" w:sz="0" w:space="0" w:color="auto"/>
                <w:right w:val="none" w:sz="0" w:space="0" w:color="auto"/>
              </w:divBdr>
            </w:div>
            <w:div w:id="382869935">
              <w:marLeft w:val="0"/>
              <w:marRight w:val="0"/>
              <w:marTop w:val="0"/>
              <w:marBottom w:val="0"/>
              <w:divBdr>
                <w:top w:val="none" w:sz="0" w:space="0" w:color="auto"/>
                <w:left w:val="none" w:sz="0" w:space="0" w:color="auto"/>
                <w:bottom w:val="none" w:sz="0" w:space="0" w:color="auto"/>
                <w:right w:val="none" w:sz="0" w:space="0" w:color="auto"/>
              </w:divBdr>
            </w:div>
            <w:div w:id="543718951">
              <w:marLeft w:val="0"/>
              <w:marRight w:val="0"/>
              <w:marTop w:val="0"/>
              <w:marBottom w:val="0"/>
              <w:divBdr>
                <w:top w:val="none" w:sz="0" w:space="0" w:color="auto"/>
                <w:left w:val="none" w:sz="0" w:space="0" w:color="auto"/>
                <w:bottom w:val="none" w:sz="0" w:space="0" w:color="auto"/>
                <w:right w:val="none" w:sz="0" w:space="0" w:color="auto"/>
              </w:divBdr>
            </w:div>
            <w:div w:id="760222542">
              <w:marLeft w:val="0"/>
              <w:marRight w:val="0"/>
              <w:marTop w:val="0"/>
              <w:marBottom w:val="0"/>
              <w:divBdr>
                <w:top w:val="none" w:sz="0" w:space="0" w:color="auto"/>
                <w:left w:val="none" w:sz="0" w:space="0" w:color="auto"/>
                <w:bottom w:val="none" w:sz="0" w:space="0" w:color="auto"/>
                <w:right w:val="none" w:sz="0" w:space="0" w:color="auto"/>
              </w:divBdr>
            </w:div>
            <w:div w:id="1013848077">
              <w:marLeft w:val="0"/>
              <w:marRight w:val="0"/>
              <w:marTop w:val="0"/>
              <w:marBottom w:val="0"/>
              <w:divBdr>
                <w:top w:val="none" w:sz="0" w:space="0" w:color="auto"/>
                <w:left w:val="none" w:sz="0" w:space="0" w:color="auto"/>
                <w:bottom w:val="none" w:sz="0" w:space="0" w:color="auto"/>
                <w:right w:val="none" w:sz="0" w:space="0" w:color="auto"/>
              </w:divBdr>
            </w:div>
            <w:div w:id="1026828419">
              <w:marLeft w:val="0"/>
              <w:marRight w:val="0"/>
              <w:marTop w:val="0"/>
              <w:marBottom w:val="0"/>
              <w:divBdr>
                <w:top w:val="none" w:sz="0" w:space="0" w:color="auto"/>
                <w:left w:val="none" w:sz="0" w:space="0" w:color="auto"/>
                <w:bottom w:val="none" w:sz="0" w:space="0" w:color="auto"/>
                <w:right w:val="none" w:sz="0" w:space="0" w:color="auto"/>
              </w:divBdr>
            </w:div>
            <w:div w:id="1036388183">
              <w:marLeft w:val="0"/>
              <w:marRight w:val="0"/>
              <w:marTop w:val="0"/>
              <w:marBottom w:val="0"/>
              <w:divBdr>
                <w:top w:val="none" w:sz="0" w:space="0" w:color="auto"/>
                <w:left w:val="none" w:sz="0" w:space="0" w:color="auto"/>
                <w:bottom w:val="none" w:sz="0" w:space="0" w:color="auto"/>
                <w:right w:val="none" w:sz="0" w:space="0" w:color="auto"/>
              </w:divBdr>
            </w:div>
            <w:div w:id="1141266220">
              <w:marLeft w:val="0"/>
              <w:marRight w:val="0"/>
              <w:marTop w:val="0"/>
              <w:marBottom w:val="0"/>
              <w:divBdr>
                <w:top w:val="none" w:sz="0" w:space="0" w:color="auto"/>
                <w:left w:val="none" w:sz="0" w:space="0" w:color="auto"/>
                <w:bottom w:val="none" w:sz="0" w:space="0" w:color="auto"/>
                <w:right w:val="none" w:sz="0" w:space="0" w:color="auto"/>
              </w:divBdr>
            </w:div>
            <w:div w:id="1158109899">
              <w:marLeft w:val="0"/>
              <w:marRight w:val="0"/>
              <w:marTop w:val="0"/>
              <w:marBottom w:val="0"/>
              <w:divBdr>
                <w:top w:val="none" w:sz="0" w:space="0" w:color="auto"/>
                <w:left w:val="none" w:sz="0" w:space="0" w:color="auto"/>
                <w:bottom w:val="none" w:sz="0" w:space="0" w:color="auto"/>
                <w:right w:val="none" w:sz="0" w:space="0" w:color="auto"/>
              </w:divBdr>
            </w:div>
            <w:div w:id="1165318278">
              <w:marLeft w:val="0"/>
              <w:marRight w:val="0"/>
              <w:marTop w:val="0"/>
              <w:marBottom w:val="0"/>
              <w:divBdr>
                <w:top w:val="none" w:sz="0" w:space="0" w:color="auto"/>
                <w:left w:val="none" w:sz="0" w:space="0" w:color="auto"/>
                <w:bottom w:val="none" w:sz="0" w:space="0" w:color="auto"/>
                <w:right w:val="none" w:sz="0" w:space="0" w:color="auto"/>
              </w:divBdr>
            </w:div>
            <w:div w:id="1281186160">
              <w:marLeft w:val="0"/>
              <w:marRight w:val="0"/>
              <w:marTop w:val="0"/>
              <w:marBottom w:val="0"/>
              <w:divBdr>
                <w:top w:val="none" w:sz="0" w:space="0" w:color="auto"/>
                <w:left w:val="none" w:sz="0" w:space="0" w:color="auto"/>
                <w:bottom w:val="none" w:sz="0" w:space="0" w:color="auto"/>
                <w:right w:val="none" w:sz="0" w:space="0" w:color="auto"/>
              </w:divBdr>
            </w:div>
            <w:div w:id="1330792633">
              <w:marLeft w:val="0"/>
              <w:marRight w:val="0"/>
              <w:marTop w:val="0"/>
              <w:marBottom w:val="0"/>
              <w:divBdr>
                <w:top w:val="none" w:sz="0" w:space="0" w:color="auto"/>
                <w:left w:val="none" w:sz="0" w:space="0" w:color="auto"/>
                <w:bottom w:val="none" w:sz="0" w:space="0" w:color="auto"/>
                <w:right w:val="none" w:sz="0" w:space="0" w:color="auto"/>
              </w:divBdr>
            </w:div>
            <w:div w:id="1389303096">
              <w:marLeft w:val="0"/>
              <w:marRight w:val="0"/>
              <w:marTop w:val="0"/>
              <w:marBottom w:val="0"/>
              <w:divBdr>
                <w:top w:val="none" w:sz="0" w:space="0" w:color="auto"/>
                <w:left w:val="none" w:sz="0" w:space="0" w:color="auto"/>
                <w:bottom w:val="none" w:sz="0" w:space="0" w:color="auto"/>
                <w:right w:val="none" w:sz="0" w:space="0" w:color="auto"/>
              </w:divBdr>
            </w:div>
            <w:div w:id="1448425993">
              <w:marLeft w:val="0"/>
              <w:marRight w:val="0"/>
              <w:marTop w:val="0"/>
              <w:marBottom w:val="0"/>
              <w:divBdr>
                <w:top w:val="none" w:sz="0" w:space="0" w:color="auto"/>
                <w:left w:val="none" w:sz="0" w:space="0" w:color="auto"/>
                <w:bottom w:val="none" w:sz="0" w:space="0" w:color="auto"/>
                <w:right w:val="none" w:sz="0" w:space="0" w:color="auto"/>
              </w:divBdr>
            </w:div>
            <w:div w:id="1526214036">
              <w:marLeft w:val="0"/>
              <w:marRight w:val="0"/>
              <w:marTop w:val="0"/>
              <w:marBottom w:val="0"/>
              <w:divBdr>
                <w:top w:val="none" w:sz="0" w:space="0" w:color="auto"/>
                <w:left w:val="none" w:sz="0" w:space="0" w:color="auto"/>
                <w:bottom w:val="none" w:sz="0" w:space="0" w:color="auto"/>
                <w:right w:val="none" w:sz="0" w:space="0" w:color="auto"/>
              </w:divBdr>
            </w:div>
            <w:div w:id="1599756108">
              <w:marLeft w:val="0"/>
              <w:marRight w:val="0"/>
              <w:marTop w:val="0"/>
              <w:marBottom w:val="0"/>
              <w:divBdr>
                <w:top w:val="none" w:sz="0" w:space="0" w:color="auto"/>
                <w:left w:val="none" w:sz="0" w:space="0" w:color="auto"/>
                <w:bottom w:val="none" w:sz="0" w:space="0" w:color="auto"/>
                <w:right w:val="none" w:sz="0" w:space="0" w:color="auto"/>
              </w:divBdr>
            </w:div>
            <w:div w:id="1822041340">
              <w:marLeft w:val="0"/>
              <w:marRight w:val="0"/>
              <w:marTop w:val="0"/>
              <w:marBottom w:val="0"/>
              <w:divBdr>
                <w:top w:val="none" w:sz="0" w:space="0" w:color="auto"/>
                <w:left w:val="none" w:sz="0" w:space="0" w:color="auto"/>
                <w:bottom w:val="none" w:sz="0" w:space="0" w:color="auto"/>
                <w:right w:val="none" w:sz="0" w:space="0" w:color="auto"/>
              </w:divBdr>
            </w:div>
            <w:div w:id="1885751716">
              <w:marLeft w:val="0"/>
              <w:marRight w:val="0"/>
              <w:marTop w:val="0"/>
              <w:marBottom w:val="0"/>
              <w:divBdr>
                <w:top w:val="none" w:sz="0" w:space="0" w:color="auto"/>
                <w:left w:val="none" w:sz="0" w:space="0" w:color="auto"/>
                <w:bottom w:val="none" w:sz="0" w:space="0" w:color="auto"/>
                <w:right w:val="none" w:sz="0" w:space="0" w:color="auto"/>
              </w:divBdr>
            </w:div>
            <w:div w:id="1912108498">
              <w:marLeft w:val="0"/>
              <w:marRight w:val="0"/>
              <w:marTop w:val="0"/>
              <w:marBottom w:val="0"/>
              <w:divBdr>
                <w:top w:val="none" w:sz="0" w:space="0" w:color="auto"/>
                <w:left w:val="none" w:sz="0" w:space="0" w:color="auto"/>
                <w:bottom w:val="none" w:sz="0" w:space="0" w:color="auto"/>
                <w:right w:val="none" w:sz="0" w:space="0" w:color="auto"/>
              </w:divBdr>
            </w:div>
            <w:div w:id="2122871695">
              <w:marLeft w:val="0"/>
              <w:marRight w:val="0"/>
              <w:marTop w:val="0"/>
              <w:marBottom w:val="0"/>
              <w:divBdr>
                <w:top w:val="none" w:sz="0" w:space="0" w:color="auto"/>
                <w:left w:val="none" w:sz="0" w:space="0" w:color="auto"/>
                <w:bottom w:val="none" w:sz="0" w:space="0" w:color="auto"/>
                <w:right w:val="none" w:sz="0" w:space="0" w:color="auto"/>
              </w:divBdr>
            </w:div>
          </w:divsChild>
        </w:div>
        <w:div w:id="588731175">
          <w:marLeft w:val="0"/>
          <w:marRight w:val="0"/>
          <w:marTop w:val="0"/>
          <w:marBottom w:val="0"/>
          <w:divBdr>
            <w:top w:val="none" w:sz="0" w:space="0" w:color="auto"/>
            <w:left w:val="none" w:sz="0" w:space="0" w:color="auto"/>
            <w:bottom w:val="none" w:sz="0" w:space="0" w:color="auto"/>
            <w:right w:val="none" w:sz="0" w:space="0" w:color="auto"/>
          </w:divBdr>
        </w:div>
        <w:div w:id="640574320">
          <w:marLeft w:val="0"/>
          <w:marRight w:val="0"/>
          <w:marTop w:val="0"/>
          <w:marBottom w:val="0"/>
          <w:divBdr>
            <w:top w:val="none" w:sz="0" w:space="0" w:color="auto"/>
            <w:left w:val="none" w:sz="0" w:space="0" w:color="auto"/>
            <w:bottom w:val="none" w:sz="0" w:space="0" w:color="auto"/>
            <w:right w:val="none" w:sz="0" w:space="0" w:color="auto"/>
          </w:divBdr>
        </w:div>
        <w:div w:id="642082906">
          <w:marLeft w:val="0"/>
          <w:marRight w:val="0"/>
          <w:marTop w:val="0"/>
          <w:marBottom w:val="0"/>
          <w:divBdr>
            <w:top w:val="none" w:sz="0" w:space="0" w:color="auto"/>
            <w:left w:val="none" w:sz="0" w:space="0" w:color="auto"/>
            <w:bottom w:val="none" w:sz="0" w:space="0" w:color="auto"/>
            <w:right w:val="none" w:sz="0" w:space="0" w:color="auto"/>
          </w:divBdr>
        </w:div>
        <w:div w:id="695158196">
          <w:marLeft w:val="0"/>
          <w:marRight w:val="0"/>
          <w:marTop w:val="0"/>
          <w:marBottom w:val="0"/>
          <w:divBdr>
            <w:top w:val="none" w:sz="0" w:space="0" w:color="auto"/>
            <w:left w:val="none" w:sz="0" w:space="0" w:color="auto"/>
            <w:bottom w:val="none" w:sz="0" w:space="0" w:color="auto"/>
            <w:right w:val="none" w:sz="0" w:space="0" w:color="auto"/>
          </w:divBdr>
        </w:div>
        <w:div w:id="737435042">
          <w:marLeft w:val="0"/>
          <w:marRight w:val="0"/>
          <w:marTop w:val="0"/>
          <w:marBottom w:val="0"/>
          <w:divBdr>
            <w:top w:val="none" w:sz="0" w:space="0" w:color="auto"/>
            <w:left w:val="none" w:sz="0" w:space="0" w:color="auto"/>
            <w:bottom w:val="none" w:sz="0" w:space="0" w:color="auto"/>
            <w:right w:val="none" w:sz="0" w:space="0" w:color="auto"/>
          </w:divBdr>
        </w:div>
        <w:div w:id="755790752">
          <w:marLeft w:val="0"/>
          <w:marRight w:val="0"/>
          <w:marTop w:val="0"/>
          <w:marBottom w:val="0"/>
          <w:divBdr>
            <w:top w:val="none" w:sz="0" w:space="0" w:color="auto"/>
            <w:left w:val="none" w:sz="0" w:space="0" w:color="auto"/>
            <w:bottom w:val="none" w:sz="0" w:space="0" w:color="auto"/>
            <w:right w:val="none" w:sz="0" w:space="0" w:color="auto"/>
          </w:divBdr>
        </w:div>
        <w:div w:id="837887953">
          <w:marLeft w:val="0"/>
          <w:marRight w:val="0"/>
          <w:marTop w:val="0"/>
          <w:marBottom w:val="0"/>
          <w:divBdr>
            <w:top w:val="none" w:sz="0" w:space="0" w:color="auto"/>
            <w:left w:val="none" w:sz="0" w:space="0" w:color="auto"/>
            <w:bottom w:val="none" w:sz="0" w:space="0" w:color="auto"/>
            <w:right w:val="none" w:sz="0" w:space="0" w:color="auto"/>
          </w:divBdr>
        </w:div>
        <w:div w:id="850220876">
          <w:marLeft w:val="0"/>
          <w:marRight w:val="0"/>
          <w:marTop w:val="0"/>
          <w:marBottom w:val="0"/>
          <w:divBdr>
            <w:top w:val="none" w:sz="0" w:space="0" w:color="auto"/>
            <w:left w:val="none" w:sz="0" w:space="0" w:color="auto"/>
            <w:bottom w:val="none" w:sz="0" w:space="0" w:color="auto"/>
            <w:right w:val="none" w:sz="0" w:space="0" w:color="auto"/>
          </w:divBdr>
        </w:div>
        <w:div w:id="875503561">
          <w:marLeft w:val="0"/>
          <w:marRight w:val="0"/>
          <w:marTop w:val="0"/>
          <w:marBottom w:val="0"/>
          <w:divBdr>
            <w:top w:val="none" w:sz="0" w:space="0" w:color="auto"/>
            <w:left w:val="none" w:sz="0" w:space="0" w:color="auto"/>
            <w:bottom w:val="none" w:sz="0" w:space="0" w:color="auto"/>
            <w:right w:val="none" w:sz="0" w:space="0" w:color="auto"/>
          </w:divBdr>
        </w:div>
        <w:div w:id="894970351">
          <w:marLeft w:val="0"/>
          <w:marRight w:val="0"/>
          <w:marTop w:val="0"/>
          <w:marBottom w:val="0"/>
          <w:divBdr>
            <w:top w:val="none" w:sz="0" w:space="0" w:color="auto"/>
            <w:left w:val="none" w:sz="0" w:space="0" w:color="auto"/>
            <w:bottom w:val="none" w:sz="0" w:space="0" w:color="auto"/>
            <w:right w:val="none" w:sz="0" w:space="0" w:color="auto"/>
          </w:divBdr>
        </w:div>
        <w:div w:id="928974292">
          <w:marLeft w:val="0"/>
          <w:marRight w:val="0"/>
          <w:marTop w:val="0"/>
          <w:marBottom w:val="0"/>
          <w:divBdr>
            <w:top w:val="none" w:sz="0" w:space="0" w:color="auto"/>
            <w:left w:val="none" w:sz="0" w:space="0" w:color="auto"/>
            <w:bottom w:val="none" w:sz="0" w:space="0" w:color="auto"/>
            <w:right w:val="none" w:sz="0" w:space="0" w:color="auto"/>
          </w:divBdr>
        </w:div>
        <w:div w:id="935673505">
          <w:marLeft w:val="0"/>
          <w:marRight w:val="0"/>
          <w:marTop w:val="0"/>
          <w:marBottom w:val="0"/>
          <w:divBdr>
            <w:top w:val="none" w:sz="0" w:space="0" w:color="auto"/>
            <w:left w:val="none" w:sz="0" w:space="0" w:color="auto"/>
            <w:bottom w:val="none" w:sz="0" w:space="0" w:color="auto"/>
            <w:right w:val="none" w:sz="0" w:space="0" w:color="auto"/>
          </w:divBdr>
        </w:div>
        <w:div w:id="956571631">
          <w:marLeft w:val="0"/>
          <w:marRight w:val="0"/>
          <w:marTop w:val="0"/>
          <w:marBottom w:val="0"/>
          <w:divBdr>
            <w:top w:val="none" w:sz="0" w:space="0" w:color="auto"/>
            <w:left w:val="none" w:sz="0" w:space="0" w:color="auto"/>
            <w:bottom w:val="none" w:sz="0" w:space="0" w:color="auto"/>
            <w:right w:val="none" w:sz="0" w:space="0" w:color="auto"/>
          </w:divBdr>
        </w:div>
        <w:div w:id="975263415">
          <w:marLeft w:val="0"/>
          <w:marRight w:val="0"/>
          <w:marTop w:val="0"/>
          <w:marBottom w:val="0"/>
          <w:divBdr>
            <w:top w:val="none" w:sz="0" w:space="0" w:color="auto"/>
            <w:left w:val="none" w:sz="0" w:space="0" w:color="auto"/>
            <w:bottom w:val="none" w:sz="0" w:space="0" w:color="auto"/>
            <w:right w:val="none" w:sz="0" w:space="0" w:color="auto"/>
          </w:divBdr>
        </w:div>
        <w:div w:id="1004019655">
          <w:marLeft w:val="0"/>
          <w:marRight w:val="0"/>
          <w:marTop w:val="0"/>
          <w:marBottom w:val="0"/>
          <w:divBdr>
            <w:top w:val="none" w:sz="0" w:space="0" w:color="auto"/>
            <w:left w:val="none" w:sz="0" w:space="0" w:color="auto"/>
            <w:bottom w:val="none" w:sz="0" w:space="0" w:color="auto"/>
            <w:right w:val="none" w:sz="0" w:space="0" w:color="auto"/>
          </w:divBdr>
        </w:div>
        <w:div w:id="1005740397">
          <w:marLeft w:val="0"/>
          <w:marRight w:val="0"/>
          <w:marTop w:val="0"/>
          <w:marBottom w:val="0"/>
          <w:divBdr>
            <w:top w:val="none" w:sz="0" w:space="0" w:color="auto"/>
            <w:left w:val="none" w:sz="0" w:space="0" w:color="auto"/>
            <w:bottom w:val="none" w:sz="0" w:space="0" w:color="auto"/>
            <w:right w:val="none" w:sz="0" w:space="0" w:color="auto"/>
          </w:divBdr>
        </w:div>
        <w:div w:id="1007706124">
          <w:marLeft w:val="0"/>
          <w:marRight w:val="0"/>
          <w:marTop w:val="0"/>
          <w:marBottom w:val="0"/>
          <w:divBdr>
            <w:top w:val="none" w:sz="0" w:space="0" w:color="auto"/>
            <w:left w:val="none" w:sz="0" w:space="0" w:color="auto"/>
            <w:bottom w:val="none" w:sz="0" w:space="0" w:color="auto"/>
            <w:right w:val="none" w:sz="0" w:space="0" w:color="auto"/>
          </w:divBdr>
        </w:div>
        <w:div w:id="1025331730">
          <w:marLeft w:val="0"/>
          <w:marRight w:val="0"/>
          <w:marTop w:val="0"/>
          <w:marBottom w:val="0"/>
          <w:divBdr>
            <w:top w:val="none" w:sz="0" w:space="0" w:color="auto"/>
            <w:left w:val="none" w:sz="0" w:space="0" w:color="auto"/>
            <w:bottom w:val="none" w:sz="0" w:space="0" w:color="auto"/>
            <w:right w:val="none" w:sz="0" w:space="0" w:color="auto"/>
          </w:divBdr>
        </w:div>
        <w:div w:id="1031414099">
          <w:marLeft w:val="0"/>
          <w:marRight w:val="0"/>
          <w:marTop w:val="0"/>
          <w:marBottom w:val="0"/>
          <w:divBdr>
            <w:top w:val="none" w:sz="0" w:space="0" w:color="auto"/>
            <w:left w:val="none" w:sz="0" w:space="0" w:color="auto"/>
            <w:bottom w:val="none" w:sz="0" w:space="0" w:color="auto"/>
            <w:right w:val="none" w:sz="0" w:space="0" w:color="auto"/>
          </w:divBdr>
        </w:div>
        <w:div w:id="1060906663">
          <w:marLeft w:val="0"/>
          <w:marRight w:val="0"/>
          <w:marTop w:val="0"/>
          <w:marBottom w:val="0"/>
          <w:divBdr>
            <w:top w:val="none" w:sz="0" w:space="0" w:color="auto"/>
            <w:left w:val="none" w:sz="0" w:space="0" w:color="auto"/>
            <w:bottom w:val="none" w:sz="0" w:space="0" w:color="auto"/>
            <w:right w:val="none" w:sz="0" w:space="0" w:color="auto"/>
          </w:divBdr>
        </w:div>
        <w:div w:id="1093402948">
          <w:marLeft w:val="0"/>
          <w:marRight w:val="0"/>
          <w:marTop w:val="0"/>
          <w:marBottom w:val="0"/>
          <w:divBdr>
            <w:top w:val="none" w:sz="0" w:space="0" w:color="auto"/>
            <w:left w:val="none" w:sz="0" w:space="0" w:color="auto"/>
            <w:bottom w:val="none" w:sz="0" w:space="0" w:color="auto"/>
            <w:right w:val="none" w:sz="0" w:space="0" w:color="auto"/>
          </w:divBdr>
        </w:div>
        <w:div w:id="1119684671">
          <w:marLeft w:val="0"/>
          <w:marRight w:val="0"/>
          <w:marTop w:val="0"/>
          <w:marBottom w:val="0"/>
          <w:divBdr>
            <w:top w:val="none" w:sz="0" w:space="0" w:color="auto"/>
            <w:left w:val="none" w:sz="0" w:space="0" w:color="auto"/>
            <w:bottom w:val="none" w:sz="0" w:space="0" w:color="auto"/>
            <w:right w:val="none" w:sz="0" w:space="0" w:color="auto"/>
          </w:divBdr>
        </w:div>
        <w:div w:id="1195777344">
          <w:marLeft w:val="0"/>
          <w:marRight w:val="0"/>
          <w:marTop w:val="0"/>
          <w:marBottom w:val="0"/>
          <w:divBdr>
            <w:top w:val="none" w:sz="0" w:space="0" w:color="auto"/>
            <w:left w:val="none" w:sz="0" w:space="0" w:color="auto"/>
            <w:bottom w:val="none" w:sz="0" w:space="0" w:color="auto"/>
            <w:right w:val="none" w:sz="0" w:space="0" w:color="auto"/>
          </w:divBdr>
        </w:div>
        <w:div w:id="125131130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
            <w:div w:id="58402184">
              <w:marLeft w:val="0"/>
              <w:marRight w:val="0"/>
              <w:marTop w:val="0"/>
              <w:marBottom w:val="0"/>
              <w:divBdr>
                <w:top w:val="none" w:sz="0" w:space="0" w:color="auto"/>
                <w:left w:val="none" w:sz="0" w:space="0" w:color="auto"/>
                <w:bottom w:val="none" w:sz="0" w:space="0" w:color="auto"/>
                <w:right w:val="none" w:sz="0" w:space="0" w:color="auto"/>
              </w:divBdr>
            </w:div>
            <w:div w:id="72364769">
              <w:marLeft w:val="0"/>
              <w:marRight w:val="0"/>
              <w:marTop w:val="0"/>
              <w:marBottom w:val="0"/>
              <w:divBdr>
                <w:top w:val="none" w:sz="0" w:space="0" w:color="auto"/>
                <w:left w:val="none" w:sz="0" w:space="0" w:color="auto"/>
                <w:bottom w:val="none" w:sz="0" w:space="0" w:color="auto"/>
                <w:right w:val="none" w:sz="0" w:space="0" w:color="auto"/>
              </w:divBdr>
            </w:div>
            <w:div w:id="145973649">
              <w:marLeft w:val="0"/>
              <w:marRight w:val="0"/>
              <w:marTop w:val="0"/>
              <w:marBottom w:val="0"/>
              <w:divBdr>
                <w:top w:val="none" w:sz="0" w:space="0" w:color="auto"/>
                <w:left w:val="none" w:sz="0" w:space="0" w:color="auto"/>
                <w:bottom w:val="none" w:sz="0" w:space="0" w:color="auto"/>
                <w:right w:val="none" w:sz="0" w:space="0" w:color="auto"/>
              </w:divBdr>
            </w:div>
            <w:div w:id="198516599">
              <w:marLeft w:val="0"/>
              <w:marRight w:val="0"/>
              <w:marTop w:val="0"/>
              <w:marBottom w:val="0"/>
              <w:divBdr>
                <w:top w:val="none" w:sz="0" w:space="0" w:color="auto"/>
                <w:left w:val="none" w:sz="0" w:space="0" w:color="auto"/>
                <w:bottom w:val="none" w:sz="0" w:space="0" w:color="auto"/>
                <w:right w:val="none" w:sz="0" w:space="0" w:color="auto"/>
              </w:divBdr>
            </w:div>
            <w:div w:id="335690514">
              <w:marLeft w:val="0"/>
              <w:marRight w:val="0"/>
              <w:marTop w:val="0"/>
              <w:marBottom w:val="0"/>
              <w:divBdr>
                <w:top w:val="none" w:sz="0" w:space="0" w:color="auto"/>
                <w:left w:val="none" w:sz="0" w:space="0" w:color="auto"/>
                <w:bottom w:val="none" w:sz="0" w:space="0" w:color="auto"/>
                <w:right w:val="none" w:sz="0" w:space="0" w:color="auto"/>
              </w:divBdr>
            </w:div>
            <w:div w:id="386994318">
              <w:marLeft w:val="0"/>
              <w:marRight w:val="0"/>
              <w:marTop w:val="0"/>
              <w:marBottom w:val="0"/>
              <w:divBdr>
                <w:top w:val="none" w:sz="0" w:space="0" w:color="auto"/>
                <w:left w:val="none" w:sz="0" w:space="0" w:color="auto"/>
                <w:bottom w:val="none" w:sz="0" w:space="0" w:color="auto"/>
                <w:right w:val="none" w:sz="0" w:space="0" w:color="auto"/>
              </w:divBdr>
            </w:div>
            <w:div w:id="417948022">
              <w:marLeft w:val="0"/>
              <w:marRight w:val="0"/>
              <w:marTop w:val="0"/>
              <w:marBottom w:val="0"/>
              <w:divBdr>
                <w:top w:val="none" w:sz="0" w:space="0" w:color="auto"/>
                <w:left w:val="none" w:sz="0" w:space="0" w:color="auto"/>
                <w:bottom w:val="none" w:sz="0" w:space="0" w:color="auto"/>
                <w:right w:val="none" w:sz="0" w:space="0" w:color="auto"/>
              </w:divBdr>
            </w:div>
            <w:div w:id="508065149">
              <w:marLeft w:val="0"/>
              <w:marRight w:val="0"/>
              <w:marTop w:val="0"/>
              <w:marBottom w:val="0"/>
              <w:divBdr>
                <w:top w:val="none" w:sz="0" w:space="0" w:color="auto"/>
                <w:left w:val="none" w:sz="0" w:space="0" w:color="auto"/>
                <w:bottom w:val="none" w:sz="0" w:space="0" w:color="auto"/>
                <w:right w:val="none" w:sz="0" w:space="0" w:color="auto"/>
              </w:divBdr>
            </w:div>
            <w:div w:id="661204727">
              <w:marLeft w:val="0"/>
              <w:marRight w:val="0"/>
              <w:marTop w:val="0"/>
              <w:marBottom w:val="0"/>
              <w:divBdr>
                <w:top w:val="none" w:sz="0" w:space="0" w:color="auto"/>
                <w:left w:val="none" w:sz="0" w:space="0" w:color="auto"/>
                <w:bottom w:val="none" w:sz="0" w:space="0" w:color="auto"/>
                <w:right w:val="none" w:sz="0" w:space="0" w:color="auto"/>
              </w:divBdr>
            </w:div>
            <w:div w:id="791745866">
              <w:marLeft w:val="0"/>
              <w:marRight w:val="0"/>
              <w:marTop w:val="0"/>
              <w:marBottom w:val="0"/>
              <w:divBdr>
                <w:top w:val="none" w:sz="0" w:space="0" w:color="auto"/>
                <w:left w:val="none" w:sz="0" w:space="0" w:color="auto"/>
                <w:bottom w:val="none" w:sz="0" w:space="0" w:color="auto"/>
                <w:right w:val="none" w:sz="0" w:space="0" w:color="auto"/>
              </w:divBdr>
            </w:div>
            <w:div w:id="995839087">
              <w:marLeft w:val="0"/>
              <w:marRight w:val="0"/>
              <w:marTop w:val="0"/>
              <w:marBottom w:val="0"/>
              <w:divBdr>
                <w:top w:val="none" w:sz="0" w:space="0" w:color="auto"/>
                <w:left w:val="none" w:sz="0" w:space="0" w:color="auto"/>
                <w:bottom w:val="none" w:sz="0" w:space="0" w:color="auto"/>
                <w:right w:val="none" w:sz="0" w:space="0" w:color="auto"/>
              </w:divBdr>
            </w:div>
            <w:div w:id="1011251101">
              <w:marLeft w:val="0"/>
              <w:marRight w:val="0"/>
              <w:marTop w:val="0"/>
              <w:marBottom w:val="0"/>
              <w:divBdr>
                <w:top w:val="none" w:sz="0" w:space="0" w:color="auto"/>
                <w:left w:val="none" w:sz="0" w:space="0" w:color="auto"/>
                <w:bottom w:val="none" w:sz="0" w:space="0" w:color="auto"/>
                <w:right w:val="none" w:sz="0" w:space="0" w:color="auto"/>
              </w:divBdr>
            </w:div>
            <w:div w:id="1020358811">
              <w:marLeft w:val="0"/>
              <w:marRight w:val="0"/>
              <w:marTop w:val="0"/>
              <w:marBottom w:val="0"/>
              <w:divBdr>
                <w:top w:val="none" w:sz="0" w:space="0" w:color="auto"/>
                <w:left w:val="none" w:sz="0" w:space="0" w:color="auto"/>
                <w:bottom w:val="none" w:sz="0" w:space="0" w:color="auto"/>
                <w:right w:val="none" w:sz="0" w:space="0" w:color="auto"/>
              </w:divBdr>
            </w:div>
            <w:div w:id="1136948533">
              <w:marLeft w:val="0"/>
              <w:marRight w:val="0"/>
              <w:marTop w:val="0"/>
              <w:marBottom w:val="0"/>
              <w:divBdr>
                <w:top w:val="none" w:sz="0" w:space="0" w:color="auto"/>
                <w:left w:val="none" w:sz="0" w:space="0" w:color="auto"/>
                <w:bottom w:val="none" w:sz="0" w:space="0" w:color="auto"/>
                <w:right w:val="none" w:sz="0" w:space="0" w:color="auto"/>
              </w:divBdr>
            </w:div>
            <w:div w:id="1304042645">
              <w:marLeft w:val="0"/>
              <w:marRight w:val="0"/>
              <w:marTop w:val="0"/>
              <w:marBottom w:val="0"/>
              <w:divBdr>
                <w:top w:val="none" w:sz="0" w:space="0" w:color="auto"/>
                <w:left w:val="none" w:sz="0" w:space="0" w:color="auto"/>
                <w:bottom w:val="none" w:sz="0" w:space="0" w:color="auto"/>
                <w:right w:val="none" w:sz="0" w:space="0" w:color="auto"/>
              </w:divBdr>
            </w:div>
            <w:div w:id="1620140310">
              <w:marLeft w:val="0"/>
              <w:marRight w:val="0"/>
              <w:marTop w:val="0"/>
              <w:marBottom w:val="0"/>
              <w:divBdr>
                <w:top w:val="none" w:sz="0" w:space="0" w:color="auto"/>
                <w:left w:val="none" w:sz="0" w:space="0" w:color="auto"/>
                <w:bottom w:val="none" w:sz="0" w:space="0" w:color="auto"/>
                <w:right w:val="none" w:sz="0" w:space="0" w:color="auto"/>
              </w:divBdr>
            </w:div>
            <w:div w:id="1651134600">
              <w:marLeft w:val="0"/>
              <w:marRight w:val="0"/>
              <w:marTop w:val="0"/>
              <w:marBottom w:val="0"/>
              <w:divBdr>
                <w:top w:val="none" w:sz="0" w:space="0" w:color="auto"/>
                <w:left w:val="none" w:sz="0" w:space="0" w:color="auto"/>
                <w:bottom w:val="none" w:sz="0" w:space="0" w:color="auto"/>
                <w:right w:val="none" w:sz="0" w:space="0" w:color="auto"/>
              </w:divBdr>
            </w:div>
            <w:div w:id="1673068671">
              <w:marLeft w:val="0"/>
              <w:marRight w:val="0"/>
              <w:marTop w:val="0"/>
              <w:marBottom w:val="0"/>
              <w:divBdr>
                <w:top w:val="none" w:sz="0" w:space="0" w:color="auto"/>
                <w:left w:val="none" w:sz="0" w:space="0" w:color="auto"/>
                <w:bottom w:val="none" w:sz="0" w:space="0" w:color="auto"/>
                <w:right w:val="none" w:sz="0" w:space="0" w:color="auto"/>
              </w:divBdr>
            </w:div>
            <w:div w:id="2125273036">
              <w:marLeft w:val="0"/>
              <w:marRight w:val="0"/>
              <w:marTop w:val="0"/>
              <w:marBottom w:val="0"/>
              <w:divBdr>
                <w:top w:val="none" w:sz="0" w:space="0" w:color="auto"/>
                <w:left w:val="none" w:sz="0" w:space="0" w:color="auto"/>
                <w:bottom w:val="none" w:sz="0" w:space="0" w:color="auto"/>
                <w:right w:val="none" w:sz="0" w:space="0" w:color="auto"/>
              </w:divBdr>
            </w:div>
          </w:divsChild>
        </w:div>
        <w:div w:id="1347370423">
          <w:marLeft w:val="0"/>
          <w:marRight w:val="0"/>
          <w:marTop w:val="0"/>
          <w:marBottom w:val="0"/>
          <w:divBdr>
            <w:top w:val="none" w:sz="0" w:space="0" w:color="auto"/>
            <w:left w:val="none" w:sz="0" w:space="0" w:color="auto"/>
            <w:bottom w:val="none" w:sz="0" w:space="0" w:color="auto"/>
            <w:right w:val="none" w:sz="0" w:space="0" w:color="auto"/>
          </w:divBdr>
        </w:div>
        <w:div w:id="1458571796">
          <w:marLeft w:val="0"/>
          <w:marRight w:val="0"/>
          <w:marTop w:val="0"/>
          <w:marBottom w:val="0"/>
          <w:divBdr>
            <w:top w:val="none" w:sz="0" w:space="0" w:color="auto"/>
            <w:left w:val="none" w:sz="0" w:space="0" w:color="auto"/>
            <w:bottom w:val="none" w:sz="0" w:space="0" w:color="auto"/>
            <w:right w:val="none" w:sz="0" w:space="0" w:color="auto"/>
          </w:divBdr>
        </w:div>
        <w:div w:id="1488282249">
          <w:marLeft w:val="0"/>
          <w:marRight w:val="0"/>
          <w:marTop w:val="0"/>
          <w:marBottom w:val="0"/>
          <w:divBdr>
            <w:top w:val="none" w:sz="0" w:space="0" w:color="auto"/>
            <w:left w:val="none" w:sz="0" w:space="0" w:color="auto"/>
            <w:bottom w:val="none" w:sz="0" w:space="0" w:color="auto"/>
            <w:right w:val="none" w:sz="0" w:space="0" w:color="auto"/>
          </w:divBdr>
        </w:div>
        <w:div w:id="1551190092">
          <w:marLeft w:val="0"/>
          <w:marRight w:val="0"/>
          <w:marTop w:val="0"/>
          <w:marBottom w:val="0"/>
          <w:divBdr>
            <w:top w:val="none" w:sz="0" w:space="0" w:color="auto"/>
            <w:left w:val="none" w:sz="0" w:space="0" w:color="auto"/>
            <w:bottom w:val="none" w:sz="0" w:space="0" w:color="auto"/>
            <w:right w:val="none" w:sz="0" w:space="0" w:color="auto"/>
          </w:divBdr>
        </w:div>
        <w:div w:id="1643347463">
          <w:marLeft w:val="0"/>
          <w:marRight w:val="0"/>
          <w:marTop w:val="0"/>
          <w:marBottom w:val="0"/>
          <w:divBdr>
            <w:top w:val="none" w:sz="0" w:space="0" w:color="auto"/>
            <w:left w:val="none" w:sz="0" w:space="0" w:color="auto"/>
            <w:bottom w:val="none" w:sz="0" w:space="0" w:color="auto"/>
            <w:right w:val="none" w:sz="0" w:space="0" w:color="auto"/>
          </w:divBdr>
        </w:div>
        <w:div w:id="1730879039">
          <w:marLeft w:val="0"/>
          <w:marRight w:val="0"/>
          <w:marTop w:val="0"/>
          <w:marBottom w:val="0"/>
          <w:divBdr>
            <w:top w:val="none" w:sz="0" w:space="0" w:color="auto"/>
            <w:left w:val="none" w:sz="0" w:space="0" w:color="auto"/>
            <w:bottom w:val="none" w:sz="0" w:space="0" w:color="auto"/>
            <w:right w:val="none" w:sz="0" w:space="0" w:color="auto"/>
          </w:divBdr>
        </w:div>
        <w:div w:id="1762682479">
          <w:marLeft w:val="0"/>
          <w:marRight w:val="0"/>
          <w:marTop w:val="0"/>
          <w:marBottom w:val="0"/>
          <w:divBdr>
            <w:top w:val="none" w:sz="0" w:space="0" w:color="auto"/>
            <w:left w:val="none" w:sz="0" w:space="0" w:color="auto"/>
            <w:bottom w:val="none" w:sz="0" w:space="0" w:color="auto"/>
            <w:right w:val="none" w:sz="0" w:space="0" w:color="auto"/>
          </w:divBdr>
        </w:div>
        <w:div w:id="1787695167">
          <w:marLeft w:val="0"/>
          <w:marRight w:val="0"/>
          <w:marTop w:val="0"/>
          <w:marBottom w:val="0"/>
          <w:divBdr>
            <w:top w:val="none" w:sz="0" w:space="0" w:color="auto"/>
            <w:left w:val="none" w:sz="0" w:space="0" w:color="auto"/>
            <w:bottom w:val="none" w:sz="0" w:space="0" w:color="auto"/>
            <w:right w:val="none" w:sz="0" w:space="0" w:color="auto"/>
          </w:divBdr>
        </w:div>
        <w:div w:id="1836217212">
          <w:marLeft w:val="0"/>
          <w:marRight w:val="0"/>
          <w:marTop w:val="0"/>
          <w:marBottom w:val="0"/>
          <w:divBdr>
            <w:top w:val="none" w:sz="0" w:space="0" w:color="auto"/>
            <w:left w:val="none" w:sz="0" w:space="0" w:color="auto"/>
            <w:bottom w:val="none" w:sz="0" w:space="0" w:color="auto"/>
            <w:right w:val="none" w:sz="0" w:space="0" w:color="auto"/>
          </w:divBdr>
        </w:div>
        <w:div w:id="1837718707">
          <w:marLeft w:val="0"/>
          <w:marRight w:val="0"/>
          <w:marTop w:val="0"/>
          <w:marBottom w:val="0"/>
          <w:divBdr>
            <w:top w:val="none" w:sz="0" w:space="0" w:color="auto"/>
            <w:left w:val="none" w:sz="0" w:space="0" w:color="auto"/>
            <w:bottom w:val="none" w:sz="0" w:space="0" w:color="auto"/>
            <w:right w:val="none" w:sz="0" w:space="0" w:color="auto"/>
          </w:divBdr>
        </w:div>
        <w:div w:id="1839612999">
          <w:marLeft w:val="0"/>
          <w:marRight w:val="0"/>
          <w:marTop w:val="0"/>
          <w:marBottom w:val="0"/>
          <w:divBdr>
            <w:top w:val="none" w:sz="0" w:space="0" w:color="auto"/>
            <w:left w:val="none" w:sz="0" w:space="0" w:color="auto"/>
            <w:bottom w:val="none" w:sz="0" w:space="0" w:color="auto"/>
            <w:right w:val="none" w:sz="0" w:space="0" w:color="auto"/>
          </w:divBdr>
        </w:div>
        <w:div w:id="1858347652">
          <w:marLeft w:val="0"/>
          <w:marRight w:val="0"/>
          <w:marTop w:val="0"/>
          <w:marBottom w:val="0"/>
          <w:divBdr>
            <w:top w:val="none" w:sz="0" w:space="0" w:color="auto"/>
            <w:left w:val="none" w:sz="0" w:space="0" w:color="auto"/>
            <w:bottom w:val="none" w:sz="0" w:space="0" w:color="auto"/>
            <w:right w:val="none" w:sz="0" w:space="0" w:color="auto"/>
          </w:divBdr>
        </w:div>
        <w:div w:id="2034719020">
          <w:marLeft w:val="0"/>
          <w:marRight w:val="0"/>
          <w:marTop w:val="0"/>
          <w:marBottom w:val="0"/>
          <w:divBdr>
            <w:top w:val="none" w:sz="0" w:space="0" w:color="auto"/>
            <w:left w:val="none" w:sz="0" w:space="0" w:color="auto"/>
            <w:bottom w:val="none" w:sz="0" w:space="0" w:color="auto"/>
            <w:right w:val="none" w:sz="0" w:space="0" w:color="auto"/>
          </w:divBdr>
        </w:div>
        <w:div w:id="2059042666">
          <w:marLeft w:val="0"/>
          <w:marRight w:val="0"/>
          <w:marTop w:val="0"/>
          <w:marBottom w:val="0"/>
          <w:divBdr>
            <w:top w:val="none" w:sz="0" w:space="0" w:color="auto"/>
            <w:left w:val="none" w:sz="0" w:space="0" w:color="auto"/>
            <w:bottom w:val="none" w:sz="0" w:space="0" w:color="auto"/>
            <w:right w:val="none" w:sz="0" w:space="0" w:color="auto"/>
          </w:divBdr>
        </w:div>
        <w:div w:id="2100103717">
          <w:marLeft w:val="0"/>
          <w:marRight w:val="0"/>
          <w:marTop w:val="0"/>
          <w:marBottom w:val="0"/>
          <w:divBdr>
            <w:top w:val="none" w:sz="0" w:space="0" w:color="auto"/>
            <w:left w:val="none" w:sz="0" w:space="0" w:color="auto"/>
            <w:bottom w:val="none" w:sz="0" w:space="0" w:color="auto"/>
            <w:right w:val="none" w:sz="0" w:space="0" w:color="auto"/>
          </w:divBdr>
        </w:div>
        <w:div w:id="2137137028">
          <w:marLeft w:val="0"/>
          <w:marRight w:val="0"/>
          <w:marTop w:val="0"/>
          <w:marBottom w:val="0"/>
          <w:divBdr>
            <w:top w:val="none" w:sz="0" w:space="0" w:color="auto"/>
            <w:left w:val="none" w:sz="0" w:space="0" w:color="auto"/>
            <w:bottom w:val="none" w:sz="0" w:space="0" w:color="auto"/>
            <w:right w:val="none" w:sz="0" w:space="0" w:color="auto"/>
          </w:divBdr>
        </w:div>
      </w:divsChild>
    </w:div>
    <w:div w:id="1026442340">
      <w:bodyDiv w:val="1"/>
      <w:marLeft w:val="0"/>
      <w:marRight w:val="0"/>
      <w:marTop w:val="0"/>
      <w:marBottom w:val="0"/>
      <w:divBdr>
        <w:top w:val="none" w:sz="0" w:space="0" w:color="auto"/>
        <w:left w:val="none" w:sz="0" w:space="0" w:color="auto"/>
        <w:bottom w:val="none" w:sz="0" w:space="0" w:color="auto"/>
        <w:right w:val="none" w:sz="0" w:space="0" w:color="auto"/>
      </w:divBdr>
      <w:divsChild>
        <w:div w:id="161355809">
          <w:marLeft w:val="0"/>
          <w:marRight w:val="0"/>
          <w:marTop w:val="0"/>
          <w:marBottom w:val="0"/>
          <w:divBdr>
            <w:top w:val="none" w:sz="0" w:space="0" w:color="auto"/>
            <w:left w:val="none" w:sz="0" w:space="0" w:color="auto"/>
            <w:bottom w:val="none" w:sz="0" w:space="0" w:color="auto"/>
            <w:right w:val="none" w:sz="0" w:space="0" w:color="auto"/>
          </w:divBdr>
        </w:div>
        <w:div w:id="398404097">
          <w:marLeft w:val="0"/>
          <w:marRight w:val="0"/>
          <w:marTop w:val="0"/>
          <w:marBottom w:val="0"/>
          <w:divBdr>
            <w:top w:val="none" w:sz="0" w:space="0" w:color="auto"/>
            <w:left w:val="none" w:sz="0" w:space="0" w:color="auto"/>
            <w:bottom w:val="none" w:sz="0" w:space="0" w:color="auto"/>
            <w:right w:val="none" w:sz="0" w:space="0" w:color="auto"/>
          </w:divBdr>
        </w:div>
        <w:div w:id="1168473630">
          <w:marLeft w:val="0"/>
          <w:marRight w:val="0"/>
          <w:marTop w:val="0"/>
          <w:marBottom w:val="0"/>
          <w:divBdr>
            <w:top w:val="none" w:sz="0" w:space="0" w:color="auto"/>
            <w:left w:val="none" w:sz="0" w:space="0" w:color="auto"/>
            <w:bottom w:val="none" w:sz="0" w:space="0" w:color="auto"/>
            <w:right w:val="none" w:sz="0" w:space="0" w:color="auto"/>
          </w:divBdr>
        </w:div>
        <w:div w:id="1854805124">
          <w:marLeft w:val="0"/>
          <w:marRight w:val="0"/>
          <w:marTop w:val="0"/>
          <w:marBottom w:val="0"/>
          <w:divBdr>
            <w:top w:val="none" w:sz="0" w:space="0" w:color="auto"/>
            <w:left w:val="none" w:sz="0" w:space="0" w:color="auto"/>
            <w:bottom w:val="none" w:sz="0" w:space="0" w:color="auto"/>
            <w:right w:val="none" w:sz="0" w:space="0" w:color="auto"/>
          </w:divBdr>
        </w:div>
        <w:div w:id="2024474638">
          <w:marLeft w:val="0"/>
          <w:marRight w:val="0"/>
          <w:marTop w:val="0"/>
          <w:marBottom w:val="0"/>
          <w:divBdr>
            <w:top w:val="none" w:sz="0" w:space="0" w:color="auto"/>
            <w:left w:val="none" w:sz="0" w:space="0" w:color="auto"/>
            <w:bottom w:val="none" w:sz="0" w:space="0" w:color="auto"/>
            <w:right w:val="none" w:sz="0" w:space="0" w:color="auto"/>
          </w:divBdr>
        </w:div>
      </w:divsChild>
    </w:div>
    <w:div w:id="1135222576">
      <w:bodyDiv w:val="1"/>
      <w:marLeft w:val="0"/>
      <w:marRight w:val="0"/>
      <w:marTop w:val="0"/>
      <w:marBottom w:val="0"/>
      <w:divBdr>
        <w:top w:val="none" w:sz="0" w:space="0" w:color="auto"/>
        <w:left w:val="none" w:sz="0" w:space="0" w:color="auto"/>
        <w:bottom w:val="none" w:sz="0" w:space="0" w:color="auto"/>
        <w:right w:val="none" w:sz="0" w:space="0" w:color="auto"/>
      </w:divBdr>
    </w:div>
    <w:div w:id="1151992632">
      <w:bodyDiv w:val="1"/>
      <w:marLeft w:val="0"/>
      <w:marRight w:val="0"/>
      <w:marTop w:val="0"/>
      <w:marBottom w:val="0"/>
      <w:divBdr>
        <w:top w:val="none" w:sz="0" w:space="0" w:color="auto"/>
        <w:left w:val="none" w:sz="0" w:space="0" w:color="auto"/>
        <w:bottom w:val="none" w:sz="0" w:space="0" w:color="auto"/>
        <w:right w:val="none" w:sz="0" w:space="0" w:color="auto"/>
      </w:divBdr>
      <w:divsChild>
        <w:div w:id="137847432">
          <w:marLeft w:val="0"/>
          <w:marRight w:val="0"/>
          <w:marTop w:val="0"/>
          <w:marBottom w:val="0"/>
          <w:divBdr>
            <w:top w:val="none" w:sz="0" w:space="0" w:color="auto"/>
            <w:left w:val="none" w:sz="0" w:space="0" w:color="auto"/>
            <w:bottom w:val="none" w:sz="0" w:space="0" w:color="auto"/>
            <w:right w:val="none" w:sz="0" w:space="0" w:color="auto"/>
          </w:divBdr>
        </w:div>
        <w:div w:id="702444500">
          <w:marLeft w:val="0"/>
          <w:marRight w:val="0"/>
          <w:marTop w:val="0"/>
          <w:marBottom w:val="0"/>
          <w:divBdr>
            <w:top w:val="none" w:sz="0" w:space="0" w:color="auto"/>
            <w:left w:val="none" w:sz="0" w:space="0" w:color="auto"/>
            <w:bottom w:val="none" w:sz="0" w:space="0" w:color="auto"/>
            <w:right w:val="none" w:sz="0" w:space="0" w:color="auto"/>
          </w:divBdr>
        </w:div>
        <w:div w:id="1915235955">
          <w:marLeft w:val="0"/>
          <w:marRight w:val="0"/>
          <w:marTop w:val="0"/>
          <w:marBottom w:val="0"/>
          <w:divBdr>
            <w:top w:val="none" w:sz="0" w:space="0" w:color="auto"/>
            <w:left w:val="none" w:sz="0" w:space="0" w:color="auto"/>
            <w:bottom w:val="none" w:sz="0" w:space="0" w:color="auto"/>
            <w:right w:val="none" w:sz="0" w:space="0" w:color="auto"/>
          </w:divBdr>
        </w:div>
      </w:divsChild>
    </w:div>
    <w:div w:id="1199928535">
      <w:bodyDiv w:val="1"/>
      <w:marLeft w:val="0"/>
      <w:marRight w:val="0"/>
      <w:marTop w:val="0"/>
      <w:marBottom w:val="0"/>
      <w:divBdr>
        <w:top w:val="none" w:sz="0" w:space="0" w:color="auto"/>
        <w:left w:val="none" w:sz="0" w:space="0" w:color="auto"/>
        <w:bottom w:val="none" w:sz="0" w:space="0" w:color="auto"/>
        <w:right w:val="none" w:sz="0" w:space="0" w:color="auto"/>
      </w:divBdr>
    </w:div>
    <w:div w:id="1386948059">
      <w:bodyDiv w:val="1"/>
      <w:marLeft w:val="0"/>
      <w:marRight w:val="0"/>
      <w:marTop w:val="0"/>
      <w:marBottom w:val="0"/>
      <w:divBdr>
        <w:top w:val="none" w:sz="0" w:space="0" w:color="auto"/>
        <w:left w:val="none" w:sz="0" w:space="0" w:color="auto"/>
        <w:bottom w:val="none" w:sz="0" w:space="0" w:color="auto"/>
        <w:right w:val="none" w:sz="0" w:space="0" w:color="auto"/>
      </w:divBdr>
    </w:div>
    <w:div w:id="1412199061">
      <w:bodyDiv w:val="1"/>
      <w:marLeft w:val="0"/>
      <w:marRight w:val="0"/>
      <w:marTop w:val="0"/>
      <w:marBottom w:val="0"/>
      <w:divBdr>
        <w:top w:val="none" w:sz="0" w:space="0" w:color="auto"/>
        <w:left w:val="none" w:sz="0" w:space="0" w:color="auto"/>
        <w:bottom w:val="none" w:sz="0" w:space="0" w:color="auto"/>
        <w:right w:val="none" w:sz="0" w:space="0" w:color="auto"/>
      </w:divBdr>
      <w:divsChild>
        <w:div w:id="1119567941">
          <w:marLeft w:val="0"/>
          <w:marRight w:val="0"/>
          <w:marTop w:val="0"/>
          <w:marBottom w:val="0"/>
          <w:divBdr>
            <w:top w:val="none" w:sz="0" w:space="0" w:color="auto"/>
            <w:left w:val="none" w:sz="0" w:space="0" w:color="auto"/>
            <w:bottom w:val="none" w:sz="0" w:space="0" w:color="auto"/>
            <w:right w:val="none" w:sz="0" w:space="0" w:color="auto"/>
          </w:divBdr>
        </w:div>
        <w:div w:id="1143931493">
          <w:marLeft w:val="0"/>
          <w:marRight w:val="0"/>
          <w:marTop w:val="0"/>
          <w:marBottom w:val="0"/>
          <w:divBdr>
            <w:top w:val="none" w:sz="0" w:space="0" w:color="auto"/>
            <w:left w:val="none" w:sz="0" w:space="0" w:color="auto"/>
            <w:bottom w:val="none" w:sz="0" w:space="0" w:color="auto"/>
            <w:right w:val="none" w:sz="0" w:space="0" w:color="auto"/>
          </w:divBdr>
        </w:div>
      </w:divsChild>
    </w:div>
    <w:div w:id="1416127971">
      <w:bodyDiv w:val="1"/>
      <w:marLeft w:val="0"/>
      <w:marRight w:val="0"/>
      <w:marTop w:val="0"/>
      <w:marBottom w:val="0"/>
      <w:divBdr>
        <w:top w:val="none" w:sz="0" w:space="0" w:color="auto"/>
        <w:left w:val="none" w:sz="0" w:space="0" w:color="auto"/>
        <w:bottom w:val="none" w:sz="0" w:space="0" w:color="auto"/>
        <w:right w:val="none" w:sz="0" w:space="0" w:color="auto"/>
      </w:divBdr>
      <w:divsChild>
        <w:div w:id="432359931">
          <w:marLeft w:val="0"/>
          <w:marRight w:val="0"/>
          <w:marTop w:val="0"/>
          <w:marBottom w:val="0"/>
          <w:divBdr>
            <w:top w:val="none" w:sz="0" w:space="0" w:color="auto"/>
            <w:left w:val="none" w:sz="0" w:space="0" w:color="auto"/>
            <w:bottom w:val="none" w:sz="0" w:space="0" w:color="auto"/>
            <w:right w:val="none" w:sz="0" w:space="0" w:color="auto"/>
          </w:divBdr>
        </w:div>
        <w:div w:id="1190608662">
          <w:marLeft w:val="0"/>
          <w:marRight w:val="0"/>
          <w:marTop w:val="0"/>
          <w:marBottom w:val="0"/>
          <w:divBdr>
            <w:top w:val="none" w:sz="0" w:space="0" w:color="auto"/>
            <w:left w:val="none" w:sz="0" w:space="0" w:color="auto"/>
            <w:bottom w:val="none" w:sz="0" w:space="0" w:color="auto"/>
            <w:right w:val="none" w:sz="0" w:space="0" w:color="auto"/>
          </w:divBdr>
        </w:div>
        <w:div w:id="1390231574">
          <w:marLeft w:val="0"/>
          <w:marRight w:val="0"/>
          <w:marTop w:val="0"/>
          <w:marBottom w:val="0"/>
          <w:divBdr>
            <w:top w:val="none" w:sz="0" w:space="0" w:color="auto"/>
            <w:left w:val="none" w:sz="0" w:space="0" w:color="auto"/>
            <w:bottom w:val="none" w:sz="0" w:space="0" w:color="auto"/>
            <w:right w:val="none" w:sz="0" w:space="0" w:color="auto"/>
          </w:divBdr>
        </w:div>
      </w:divsChild>
    </w:div>
    <w:div w:id="1474954031">
      <w:bodyDiv w:val="1"/>
      <w:marLeft w:val="0"/>
      <w:marRight w:val="0"/>
      <w:marTop w:val="0"/>
      <w:marBottom w:val="0"/>
      <w:divBdr>
        <w:top w:val="none" w:sz="0" w:space="0" w:color="auto"/>
        <w:left w:val="none" w:sz="0" w:space="0" w:color="auto"/>
        <w:bottom w:val="none" w:sz="0" w:space="0" w:color="auto"/>
        <w:right w:val="none" w:sz="0" w:space="0" w:color="auto"/>
      </w:divBdr>
    </w:div>
    <w:div w:id="1547717779">
      <w:bodyDiv w:val="1"/>
      <w:marLeft w:val="0"/>
      <w:marRight w:val="0"/>
      <w:marTop w:val="0"/>
      <w:marBottom w:val="0"/>
      <w:divBdr>
        <w:top w:val="none" w:sz="0" w:space="0" w:color="auto"/>
        <w:left w:val="none" w:sz="0" w:space="0" w:color="auto"/>
        <w:bottom w:val="none" w:sz="0" w:space="0" w:color="auto"/>
        <w:right w:val="none" w:sz="0" w:space="0" w:color="auto"/>
      </w:divBdr>
    </w:div>
    <w:div w:id="1652949335">
      <w:bodyDiv w:val="1"/>
      <w:marLeft w:val="0"/>
      <w:marRight w:val="0"/>
      <w:marTop w:val="0"/>
      <w:marBottom w:val="0"/>
      <w:divBdr>
        <w:top w:val="none" w:sz="0" w:space="0" w:color="auto"/>
        <w:left w:val="none" w:sz="0" w:space="0" w:color="auto"/>
        <w:bottom w:val="none" w:sz="0" w:space="0" w:color="auto"/>
        <w:right w:val="none" w:sz="0" w:space="0" w:color="auto"/>
      </w:divBdr>
      <w:divsChild>
        <w:div w:id="72440058">
          <w:marLeft w:val="0"/>
          <w:marRight w:val="0"/>
          <w:marTop w:val="0"/>
          <w:marBottom w:val="0"/>
          <w:divBdr>
            <w:top w:val="none" w:sz="0" w:space="0" w:color="auto"/>
            <w:left w:val="none" w:sz="0" w:space="0" w:color="auto"/>
            <w:bottom w:val="none" w:sz="0" w:space="0" w:color="auto"/>
            <w:right w:val="none" w:sz="0" w:space="0" w:color="auto"/>
          </w:divBdr>
        </w:div>
        <w:div w:id="75250331">
          <w:marLeft w:val="0"/>
          <w:marRight w:val="0"/>
          <w:marTop w:val="0"/>
          <w:marBottom w:val="0"/>
          <w:divBdr>
            <w:top w:val="none" w:sz="0" w:space="0" w:color="auto"/>
            <w:left w:val="none" w:sz="0" w:space="0" w:color="auto"/>
            <w:bottom w:val="none" w:sz="0" w:space="0" w:color="auto"/>
            <w:right w:val="none" w:sz="0" w:space="0" w:color="auto"/>
          </w:divBdr>
        </w:div>
        <w:div w:id="100994669">
          <w:marLeft w:val="0"/>
          <w:marRight w:val="0"/>
          <w:marTop w:val="0"/>
          <w:marBottom w:val="0"/>
          <w:divBdr>
            <w:top w:val="none" w:sz="0" w:space="0" w:color="auto"/>
            <w:left w:val="none" w:sz="0" w:space="0" w:color="auto"/>
            <w:bottom w:val="none" w:sz="0" w:space="0" w:color="auto"/>
            <w:right w:val="none" w:sz="0" w:space="0" w:color="auto"/>
          </w:divBdr>
        </w:div>
        <w:div w:id="184174627">
          <w:marLeft w:val="0"/>
          <w:marRight w:val="0"/>
          <w:marTop w:val="0"/>
          <w:marBottom w:val="0"/>
          <w:divBdr>
            <w:top w:val="none" w:sz="0" w:space="0" w:color="auto"/>
            <w:left w:val="none" w:sz="0" w:space="0" w:color="auto"/>
            <w:bottom w:val="none" w:sz="0" w:space="0" w:color="auto"/>
            <w:right w:val="none" w:sz="0" w:space="0" w:color="auto"/>
          </w:divBdr>
        </w:div>
        <w:div w:id="310409595">
          <w:marLeft w:val="0"/>
          <w:marRight w:val="0"/>
          <w:marTop w:val="0"/>
          <w:marBottom w:val="0"/>
          <w:divBdr>
            <w:top w:val="none" w:sz="0" w:space="0" w:color="auto"/>
            <w:left w:val="none" w:sz="0" w:space="0" w:color="auto"/>
            <w:bottom w:val="none" w:sz="0" w:space="0" w:color="auto"/>
            <w:right w:val="none" w:sz="0" w:space="0" w:color="auto"/>
          </w:divBdr>
        </w:div>
        <w:div w:id="383480766">
          <w:marLeft w:val="0"/>
          <w:marRight w:val="0"/>
          <w:marTop w:val="0"/>
          <w:marBottom w:val="0"/>
          <w:divBdr>
            <w:top w:val="none" w:sz="0" w:space="0" w:color="auto"/>
            <w:left w:val="none" w:sz="0" w:space="0" w:color="auto"/>
            <w:bottom w:val="none" w:sz="0" w:space="0" w:color="auto"/>
            <w:right w:val="none" w:sz="0" w:space="0" w:color="auto"/>
          </w:divBdr>
        </w:div>
        <w:div w:id="399517976">
          <w:marLeft w:val="0"/>
          <w:marRight w:val="0"/>
          <w:marTop w:val="0"/>
          <w:marBottom w:val="0"/>
          <w:divBdr>
            <w:top w:val="none" w:sz="0" w:space="0" w:color="auto"/>
            <w:left w:val="none" w:sz="0" w:space="0" w:color="auto"/>
            <w:bottom w:val="none" w:sz="0" w:space="0" w:color="auto"/>
            <w:right w:val="none" w:sz="0" w:space="0" w:color="auto"/>
          </w:divBdr>
        </w:div>
        <w:div w:id="448092698">
          <w:marLeft w:val="0"/>
          <w:marRight w:val="0"/>
          <w:marTop w:val="0"/>
          <w:marBottom w:val="0"/>
          <w:divBdr>
            <w:top w:val="none" w:sz="0" w:space="0" w:color="auto"/>
            <w:left w:val="none" w:sz="0" w:space="0" w:color="auto"/>
            <w:bottom w:val="none" w:sz="0" w:space="0" w:color="auto"/>
            <w:right w:val="none" w:sz="0" w:space="0" w:color="auto"/>
          </w:divBdr>
        </w:div>
        <w:div w:id="448546855">
          <w:marLeft w:val="0"/>
          <w:marRight w:val="0"/>
          <w:marTop w:val="0"/>
          <w:marBottom w:val="0"/>
          <w:divBdr>
            <w:top w:val="none" w:sz="0" w:space="0" w:color="auto"/>
            <w:left w:val="none" w:sz="0" w:space="0" w:color="auto"/>
            <w:bottom w:val="none" w:sz="0" w:space="0" w:color="auto"/>
            <w:right w:val="none" w:sz="0" w:space="0" w:color="auto"/>
          </w:divBdr>
        </w:div>
        <w:div w:id="486941128">
          <w:marLeft w:val="0"/>
          <w:marRight w:val="0"/>
          <w:marTop w:val="0"/>
          <w:marBottom w:val="0"/>
          <w:divBdr>
            <w:top w:val="none" w:sz="0" w:space="0" w:color="auto"/>
            <w:left w:val="none" w:sz="0" w:space="0" w:color="auto"/>
            <w:bottom w:val="none" w:sz="0" w:space="0" w:color="auto"/>
            <w:right w:val="none" w:sz="0" w:space="0" w:color="auto"/>
          </w:divBdr>
        </w:div>
        <w:div w:id="560991311">
          <w:marLeft w:val="0"/>
          <w:marRight w:val="0"/>
          <w:marTop w:val="0"/>
          <w:marBottom w:val="0"/>
          <w:divBdr>
            <w:top w:val="none" w:sz="0" w:space="0" w:color="auto"/>
            <w:left w:val="none" w:sz="0" w:space="0" w:color="auto"/>
            <w:bottom w:val="none" w:sz="0" w:space="0" w:color="auto"/>
            <w:right w:val="none" w:sz="0" w:space="0" w:color="auto"/>
          </w:divBdr>
        </w:div>
        <w:div w:id="580065688">
          <w:marLeft w:val="0"/>
          <w:marRight w:val="0"/>
          <w:marTop w:val="0"/>
          <w:marBottom w:val="0"/>
          <w:divBdr>
            <w:top w:val="none" w:sz="0" w:space="0" w:color="auto"/>
            <w:left w:val="none" w:sz="0" w:space="0" w:color="auto"/>
            <w:bottom w:val="none" w:sz="0" w:space="0" w:color="auto"/>
            <w:right w:val="none" w:sz="0" w:space="0" w:color="auto"/>
          </w:divBdr>
        </w:div>
        <w:div w:id="624893556">
          <w:marLeft w:val="0"/>
          <w:marRight w:val="0"/>
          <w:marTop w:val="0"/>
          <w:marBottom w:val="0"/>
          <w:divBdr>
            <w:top w:val="none" w:sz="0" w:space="0" w:color="auto"/>
            <w:left w:val="none" w:sz="0" w:space="0" w:color="auto"/>
            <w:bottom w:val="none" w:sz="0" w:space="0" w:color="auto"/>
            <w:right w:val="none" w:sz="0" w:space="0" w:color="auto"/>
          </w:divBdr>
        </w:div>
        <w:div w:id="700280849">
          <w:marLeft w:val="0"/>
          <w:marRight w:val="0"/>
          <w:marTop w:val="0"/>
          <w:marBottom w:val="0"/>
          <w:divBdr>
            <w:top w:val="none" w:sz="0" w:space="0" w:color="auto"/>
            <w:left w:val="none" w:sz="0" w:space="0" w:color="auto"/>
            <w:bottom w:val="none" w:sz="0" w:space="0" w:color="auto"/>
            <w:right w:val="none" w:sz="0" w:space="0" w:color="auto"/>
          </w:divBdr>
        </w:div>
        <w:div w:id="788207460">
          <w:marLeft w:val="0"/>
          <w:marRight w:val="0"/>
          <w:marTop w:val="0"/>
          <w:marBottom w:val="0"/>
          <w:divBdr>
            <w:top w:val="none" w:sz="0" w:space="0" w:color="auto"/>
            <w:left w:val="none" w:sz="0" w:space="0" w:color="auto"/>
            <w:bottom w:val="none" w:sz="0" w:space="0" w:color="auto"/>
            <w:right w:val="none" w:sz="0" w:space="0" w:color="auto"/>
          </w:divBdr>
        </w:div>
        <w:div w:id="854078799">
          <w:marLeft w:val="0"/>
          <w:marRight w:val="0"/>
          <w:marTop w:val="0"/>
          <w:marBottom w:val="0"/>
          <w:divBdr>
            <w:top w:val="none" w:sz="0" w:space="0" w:color="auto"/>
            <w:left w:val="none" w:sz="0" w:space="0" w:color="auto"/>
            <w:bottom w:val="none" w:sz="0" w:space="0" w:color="auto"/>
            <w:right w:val="none" w:sz="0" w:space="0" w:color="auto"/>
          </w:divBdr>
        </w:div>
        <w:div w:id="902640125">
          <w:marLeft w:val="0"/>
          <w:marRight w:val="0"/>
          <w:marTop w:val="0"/>
          <w:marBottom w:val="0"/>
          <w:divBdr>
            <w:top w:val="none" w:sz="0" w:space="0" w:color="auto"/>
            <w:left w:val="none" w:sz="0" w:space="0" w:color="auto"/>
            <w:bottom w:val="none" w:sz="0" w:space="0" w:color="auto"/>
            <w:right w:val="none" w:sz="0" w:space="0" w:color="auto"/>
          </w:divBdr>
          <w:divsChild>
            <w:div w:id="53045628">
              <w:marLeft w:val="0"/>
              <w:marRight w:val="0"/>
              <w:marTop w:val="0"/>
              <w:marBottom w:val="0"/>
              <w:divBdr>
                <w:top w:val="none" w:sz="0" w:space="0" w:color="auto"/>
                <w:left w:val="none" w:sz="0" w:space="0" w:color="auto"/>
                <w:bottom w:val="none" w:sz="0" w:space="0" w:color="auto"/>
                <w:right w:val="none" w:sz="0" w:space="0" w:color="auto"/>
              </w:divBdr>
            </w:div>
            <w:div w:id="77218075">
              <w:marLeft w:val="0"/>
              <w:marRight w:val="0"/>
              <w:marTop w:val="0"/>
              <w:marBottom w:val="0"/>
              <w:divBdr>
                <w:top w:val="none" w:sz="0" w:space="0" w:color="auto"/>
                <w:left w:val="none" w:sz="0" w:space="0" w:color="auto"/>
                <w:bottom w:val="none" w:sz="0" w:space="0" w:color="auto"/>
                <w:right w:val="none" w:sz="0" w:space="0" w:color="auto"/>
              </w:divBdr>
            </w:div>
            <w:div w:id="99837005">
              <w:marLeft w:val="0"/>
              <w:marRight w:val="0"/>
              <w:marTop w:val="0"/>
              <w:marBottom w:val="0"/>
              <w:divBdr>
                <w:top w:val="none" w:sz="0" w:space="0" w:color="auto"/>
                <w:left w:val="none" w:sz="0" w:space="0" w:color="auto"/>
                <w:bottom w:val="none" w:sz="0" w:space="0" w:color="auto"/>
                <w:right w:val="none" w:sz="0" w:space="0" w:color="auto"/>
              </w:divBdr>
            </w:div>
            <w:div w:id="499198815">
              <w:marLeft w:val="0"/>
              <w:marRight w:val="0"/>
              <w:marTop w:val="0"/>
              <w:marBottom w:val="0"/>
              <w:divBdr>
                <w:top w:val="none" w:sz="0" w:space="0" w:color="auto"/>
                <w:left w:val="none" w:sz="0" w:space="0" w:color="auto"/>
                <w:bottom w:val="none" w:sz="0" w:space="0" w:color="auto"/>
                <w:right w:val="none" w:sz="0" w:space="0" w:color="auto"/>
              </w:divBdr>
            </w:div>
            <w:div w:id="610167470">
              <w:marLeft w:val="0"/>
              <w:marRight w:val="0"/>
              <w:marTop w:val="0"/>
              <w:marBottom w:val="0"/>
              <w:divBdr>
                <w:top w:val="none" w:sz="0" w:space="0" w:color="auto"/>
                <w:left w:val="none" w:sz="0" w:space="0" w:color="auto"/>
                <w:bottom w:val="none" w:sz="0" w:space="0" w:color="auto"/>
                <w:right w:val="none" w:sz="0" w:space="0" w:color="auto"/>
              </w:divBdr>
            </w:div>
            <w:div w:id="738862499">
              <w:marLeft w:val="0"/>
              <w:marRight w:val="0"/>
              <w:marTop w:val="0"/>
              <w:marBottom w:val="0"/>
              <w:divBdr>
                <w:top w:val="none" w:sz="0" w:space="0" w:color="auto"/>
                <w:left w:val="none" w:sz="0" w:space="0" w:color="auto"/>
                <w:bottom w:val="none" w:sz="0" w:space="0" w:color="auto"/>
                <w:right w:val="none" w:sz="0" w:space="0" w:color="auto"/>
              </w:divBdr>
            </w:div>
            <w:div w:id="797069635">
              <w:marLeft w:val="0"/>
              <w:marRight w:val="0"/>
              <w:marTop w:val="0"/>
              <w:marBottom w:val="0"/>
              <w:divBdr>
                <w:top w:val="none" w:sz="0" w:space="0" w:color="auto"/>
                <w:left w:val="none" w:sz="0" w:space="0" w:color="auto"/>
                <w:bottom w:val="none" w:sz="0" w:space="0" w:color="auto"/>
                <w:right w:val="none" w:sz="0" w:space="0" w:color="auto"/>
              </w:divBdr>
            </w:div>
            <w:div w:id="821039582">
              <w:marLeft w:val="0"/>
              <w:marRight w:val="0"/>
              <w:marTop w:val="0"/>
              <w:marBottom w:val="0"/>
              <w:divBdr>
                <w:top w:val="none" w:sz="0" w:space="0" w:color="auto"/>
                <w:left w:val="none" w:sz="0" w:space="0" w:color="auto"/>
                <w:bottom w:val="none" w:sz="0" w:space="0" w:color="auto"/>
                <w:right w:val="none" w:sz="0" w:space="0" w:color="auto"/>
              </w:divBdr>
            </w:div>
            <w:div w:id="958996189">
              <w:marLeft w:val="0"/>
              <w:marRight w:val="0"/>
              <w:marTop w:val="0"/>
              <w:marBottom w:val="0"/>
              <w:divBdr>
                <w:top w:val="none" w:sz="0" w:space="0" w:color="auto"/>
                <w:left w:val="none" w:sz="0" w:space="0" w:color="auto"/>
                <w:bottom w:val="none" w:sz="0" w:space="0" w:color="auto"/>
                <w:right w:val="none" w:sz="0" w:space="0" w:color="auto"/>
              </w:divBdr>
            </w:div>
            <w:div w:id="1282954589">
              <w:marLeft w:val="0"/>
              <w:marRight w:val="0"/>
              <w:marTop w:val="0"/>
              <w:marBottom w:val="0"/>
              <w:divBdr>
                <w:top w:val="none" w:sz="0" w:space="0" w:color="auto"/>
                <w:left w:val="none" w:sz="0" w:space="0" w:color="auto"/>
                <w:bottom w:val="none" w:sz="0" w:space="0" w:color="auto"/>
                <w:right w:val="none" w:sz="0" w:space="0" w:color="auto"/>
              </w:divBdr>
            </w:div>
            <w:div w:id="1555845842">
              <w:marLeft w:val="0"/>
              <w:marRight w:val="0"/>
              <w:marTop w:val="0"/>
              <w:marBottom w:val="0"/>
              <w:divBdr>
                <w:top w:val="none" w:sz="0" w:space="0" w:color="auto"/>
                <w:left w:val="none" w:sz="0" w:space="0" w:color="auto"/>
                <w:bottom w:val="none" w:sz="0" w:space="0" w:color="auto"/>
                <w:right w:val="none" w:sz="0" w:space="0" w:color="auto"/>
              </w:divBdr>
            </w:div>
            <w:div w:id="1589464706">
              <w:marLeft w:val="0"/>
              <w:marRight w:val="0"/>
              <w:marTop w:val="0"/>
              <w:marBottom w:val="0"/>
              <w:divBdr>
                <w:top w:val="none" w:sz="0" w:space="0" w:color="auto"/>
                <w:left w:val="none" w:sz="0" w:space="0" w:color="auto"/>
                <w:bottom w:val="none" w:sz="0" w:space="0" w:color="auto"/>
                <w:right w:val="none" w:sz="0" w:space="0" w:color="auto"/>
              </w:divBdr>
            </w:div>
            <w:div w:id="1619066907">
              <w:marLeft w:val="0"/>
              <w:marRight w:val="0"/>
              <w:marTop w:val="0"/>
              <w:marBottom w:val="0"/>
              <w:divBdr>
                <w:top w:val="none" w:sz="0" w:space="0" w:color="auto"/>
                <w:left w:val="none" w:sz="0" w:space="0" w:color="auto"/>
                <w:bottom w:val="none" w:sz="0" w:space="0" w:color="auto"/>
                <w:right w:val="none" w:sz="0" w:space="0" w:color="auto"/>
              </w:divBdr>
            </w:div>
            <w:div w:id="1680350498">
              <w:marLeft w:val="0"/>
              <w:marRight w:val="0"/>
              <w:marTop w:val="0"/>
              <w:marBottom w:val="0"/>
              <w:divBdr>
                <w:top w:val="none" w:sz="0" w:space="0" w:color="auto"/>
                <w:left w:val="none" w:sz="0" w:space="0" w:color="auto"/>
                <w:bottom w:val="none" w:sz="0" w:space="0" w:color="auto"/>
                <w:right w:val="none" w:sz="0" w:space="0" w:color="auto"/>
              </w:divBdr>
            </w:div>
            <w:div w:id="1813330211">
              <w:marLeft w:val="0"/>
              <w:marRight w:val="0"/>
              <w:marTop w:val="0"/>
              <w:marBottom w:val="0"/>
              <w:divBdr>
                <w:top w:val="none" w:sz="0" w:space="0" w:color="auto"/>
                <w:left w:val="none" w:sz="0" w:space="0" w:color="auto"/>
                <w:bottom w:val="none" w:sz="0" w:space="0" w:color="auto"/>
                <w:right w:val="none" w:sz="0" w:space="0" w:color="auto"/>
              </w:divBdr>
            </w:div>
            <w:div w:id="1850482604">
              <w:marLeft w:val="0"/>
              <w:marRight w:val="0"/>
              <w:marTop w:val="0"/>
              <w:marBottom w:val="0"/>
              <w:divBdr>
                <w:top w:val="none" w:sz="0" w:space="0" w:color="auto"/>
                <w:left w:val="none" w:sz="0" w:space="0" w:color="auto"/>
                <w:bottom w:val="none" w:sz="0" w:space="0" w:color="auto"/>
                <w:right w:val="none" w:sz="0" w:space="0" w:color="auto"/>
              </w:divBdr>
            </w:div>
            <w:div w:id="1899827997">
              <w:marLeft w:val="0"/>
              <w:marRight w:val="0"/>
              <w:marTop w:val="0"/>
              <w:marBottom w:val="0"/>
              <w:divBdr>
                <w:top w:val="none" w:sz="0" w:space="0" w:color="auto"/>
                <w:left w:val="none" w:sz="0" w:space="0" w:color="auto"/>
                <w:bottom w:val="none" w:sz="0" w:space="0" w:color="auto"/>
                <w:right w:val="none" w:sz="0" w:space="0" w:color="auto"/>
              </w:divBdr>
            </w:div>
            <w:div w:id="1994985991">
              <w:marLeft w:val="0"/>
              <w:marRight w:val="0"/>
              <w:marTop w:val="0"/>
              <w:marBottom w:val="0"/>
              <w:divBdr>
                <w:top w:val="none" w:sz="0" w:space="0" w:color="auto"/>
                <w:left w:val="none" w:sz="0" w:space="0" w:color="auto"/>
                <w:bottom w:val="none" w:sz="0" w:space="0" w:color="auto"/>
                <w:right w:val="none" w:sz="0" w:space="0" w:color="auto"/>
              </w:divBdr>
            </w:div>
            <w:div w:id="2006666727">
              <w:marLeft w:val="0"/>
              <w:marRight w:val="0"/>
              <w:marTop w:val="0"/>
              <w:marBottom w:val="0"/>
              <w:divBdr>
                <w:top w:val="none" w:sz="0" w:space="0" w:color="auto"/>
                <w:left w:val="none" w:sz="0" w:space="0" w:color="auto"/>
                <w:bottom w:val="none" w:sz="0" w:space="0" w:color="auto"/>
                <w:right w:val="none" w:sz="0" w:space="0" w:color="auto"/>
              </w:divBdr>
            </w:div>
            <w:div w:id="2116827509">
              <w:marLeft w:val="0"/>
              <w:marRight w:val="0"/>
              <w:marTop w:val="0"/>
              <w:marBottom w:val="0"/>
              <w:divBdr>
                <w:top w:val="none" w:sz="0" w:space="0" w:color="auto"/>
                <w:left w:val="none" w:sz="0" w:space="0" w:color="auto"/>
                <w:bottom w:val="none" w:sz="0" w:space="0" w:color="auto"/>
                <w:right w:val="none" w:sz="0" w:space="0" w:color="auto"/>
              </w:divBdr>
            </w:div>
          </w:divsChild>
        </w:div>
        <w:div w:id="915438299">
          <w:marLeft w:val="0"/>
          <w:marRight w:val="0"/>
          <w:marTop w:val="0"/>
          <w:marBottom w:val="0"/>
          <w:divBdr>
            <w:top w:val="none" w:sz="0" w:space="0" w:color="auto"/>
            <w:left w:val="none" w:sz="0" w:space="0" w:color="auto"/>
            <w:bottom w:val="none" w:sz="0" w:space="0" w:color="auto"/>
            <w:right w:val="none" w:sz="0" w:space="0" w:color="auto"/>
          </w:divBdr>
        </w:div>
        <w:div w:id="999505665">
          <w:marLeft w:val="0"/>
          <w:marRight w:val="0"/>
          <w:marTop w:val="0"/>
          <w:marBottom w:val="0"/>
          <w:divBdr>
            <w:top w:val="none" w:sz="0" w:space="0" w:color="auto"/>
            <w:left w:val="none" w:sz="0" w:space="0" w:color="auto"/>
            <w:bottom w:val="none" w:sz="0" w:space="0" w:color="auto"/>
            <w:right w:val="none" w:sz="0" w:space="0" w:color="auto"/>
          </w:divBdr>
        </w:div>
        <w:div w:id="1032613668">
          <w:marLeft w:val="0"/>
          <w:marRight w:val="0"/>
          <w:marTop w:val="0"/>
          <w:marBottom w:val="0"/>
          <w:divBdr>
            <w:top w:val="none" w:sz="0" w:space="0" w:color="auto"/>
            <w:left w:val="none" w:sz="0" w:space="0" w:color="auto"/>
            <w:bottom w:val="none" w:sz="0" w:space="0" w:color="auto"/>
            <w:right w:val="none" w:sz="0" w:space="0" w:color="auto"/>
          </w:divBdr>
        </w:div>
        <w:div w:id="1037925688">
          <w:marLeft w:val="0"/>
          <w:marRight w:val="0"/>
          <w:marTop w:val="0"/>
          <w:marBottom w:val="0"/>
          <w:divBdr>
            <w:top w:val="none" w:sz="0" w:space="0" w:color="auto"/>
            <w:left w:val="none" w:sz="0" w:space="0" w:color="auto"/>
            <w:bottom w:val="none" w:sz="0" w:space="0" w:color="auto"/>
            <w:right w:val="none" w:sz="0" w:space="0" w:color="auto"/>
          </w:divBdr>
        </w:div>
        <w:div w:id="1038092203">
          <w:marLeft w:val="0"/>
          <w:marRight w:val="0"/>
          <w:marTop w:val="0"/>
          <w:marBottom w:val="0"/>
          <w:divBdr>
            <w:top w:val="none" w:sz="0" w:space="0" w:color="auto"/>
            <w:left w:val="none" w:sz="0" w:space="0" w:color="auto"/>
            <w:bottom w:val="none" w:sz="0" w:space="0" w:color="auto"/>
            <w:right w:val="none" w:sz="0" w:space="0" w:color="auto"/>
          </w:divBdr>
        </w:div>
        <w:div w:id="1047533919">
          <w:marLeft w:val="0"/>
          <w:marRight w:val="0"/>
          <w:marTop w:val="0"/>
          <w:marBottom w:val="0"/>
          <w:divBdr>
            <w:top w:val="none" w:sz="0" w:space="0" w:color="auto"/>
            <w:left w:val="none" w:sz="0" w:space="0" w:color="auto"/>
            <w:bottom w:val="none" w:sz="0" w:space="0" w:color="auto"/>
            <w:right w:val="none" w:sz="0" w:space="0" w:color="auto"/>
          </w:divBdr>
        </w:div>
        <w:div w:id="1069039844">
          <w:marLeft w:val="0"/>
          <w:marRight w:val="0"/>
          <w:marTop w:val="0"/>
          <w:marBottom w:val="0"/>
          <w:divBdr>
            <w:top w:val="none" w:sz="0" w:space="0" w:color="auto"/>
            <w:left w:val="none" w:sz="0" w:space="0" w:color="auto"/>
            <w:bottom w:val="none" w:sz="0" w:space="0" w:color="auto"/>
            <w:right w:val="none" w:sz="0" w:space="0" w:color="auto"/>
          </w:divBdr>
        </w:div>
        <w:div w:id="1073704106">
          <w:marLeft w:val="0"/>
          <w:marRight w:val="0"/>
          <w:marTop w:val="0"/>
          <w:marBottom w:val="0"/>
          <w:divBdr>
            <w:top w:val="none" w:sz="0" w:space="0" w:color="auto"/>
            <w:left w:val="none" w:sz="0" w:space="0" w:color="auto"/>
            <w:bottom w:val="none" w:sz="0" w:space="0" w:color="auto"/>
            <w:right w:val="none" w:sz="0" w:space="0" w:color="auto"/>
          </w:divBdr>
        </w:div>
        <w:div w:id="1106577597">
          <w:marLeft w:val="0"/>
          <w:marRight w:val="0"/>
          <w:marTop w:val="0"/>
          <w:marBottom w:val="0"/>
          <w:divBdr>
            <w:top w:val="none" w:sz="0" w:space="0" w:color="auto"/>
            <w:left w:val="none" w:sz="0" w:space="0" w:color="auto"/>
            <w:bottom w:val="none" w:sz="0" w:space="0" w:color="auto"/>
            <w:right w:val="none" w:sz="0" w:space="0" w:color="auto"/>
          </w:divBdr>
        </w:div>
        <w:div w:id="1245871022">
          <w:marLeft w:val="0"/>
          <w:marRight w:val="0"/>
          <w:marTop w:val="0"/>
          <w:marBottom w:val="0"/>
          <w:divBdr>
            <w:top w:val="none" w:sz="0" w:space="0" w:color="auto"/>
            <w:left w:val="none" w:sz="0" w:space="0" w:color="auto"/>
            <w:bottom w:val="none" w:sz="0" w:space="0" w:color="auto"/>
            <w:right w:val="none" w:sz="0" w:space="0" w:color="auto"/>
          </w:divBdr>
        </w:div>
        <w:div w:id="1312709844">
          <w:marLeft w:val="0"/>
          <w:marRight w:val="0"/>
          <w:marTop w:val="0"/>
          <w:marBottom w:val="0"/>
          <w:divBdr>
            <w:top w:val="none" w:sz="0" w:space="0" w:color="auto"/>
            <w:left w:val="none" w:sz="0" w:space="0" w:color="auto"/>
            <w:bottom w:val="none" w:sz="0" w:space="0" w:color="auto"/>
            <w:right w:val="none" w:sz="0" w:space="0" w:color="auto"/>
          </w:divBdr>
        </w:div>
        <w:div w:id="1337030542">
          <w:marLeft w:val="0"/>
          <w:marRight w:val="0"/>
          <w:marTop w:val="0"/>
          <w:marBottom w:val="0"/>
          <w:divBdr>
            <w:top w:val="none" w:sz="0" w:space="0" w:color="auto"/>
            <w:left w:val="none" w:sz="0" w:space="0" w:color="auto"/>
            <w:bottom w:val="none" w:sz="0" w:space="0" w:color="auto"/>
            <w:right w:val="none" w:sz="0" w:space="0" w:color="auto"/>
          </w:divBdr>
        </w:div>
        <w:div w:id="1372222959">
          <w:marLeft w:val="0"/>
          <w:marRight w:val="0"/>
          <w:marTop w:val="0"/>
          <w:marBottom w:val="0"/>
          <w:divBdr>
            <w:top w:val="none" w:sz="0" w:space="0" w:color="auto"/>
            <w:left w:val="none" w:sz="0" w:space="0" w:color="auto"/>
            <w:bottom w:val="none" w:sz="0" w:space="0" w:color="auto"/>
            <w:right w:val="none" w:sz="0" w:space="0" w:color="auto"/>
          </w:divBdr>
        </w:div>
        <w:div w:id="1375960018">
          <w:marLeft w:val="0"/>
          <w:marRight w:val="0"/>
          <w:marTop w:val="0"/>
          <w:marBottom w:val="0"/>
          <w:divBdr>
            <w:top w:val="none" w:sz="0" w:space="0" w:color="auto"/>
            <w:left w:val="none" w:sz="0" w:space="0" w:color="auto"/>
            <w:bottom w:val="none" w:sz="0" w:space="0" w:color="auto"/>
            <w:right w:val="none" w:sz="0" w:space="0" w:color="auto"/>
          </w:divBdr>
        </w:div>
        <w:div w:id="1411076563">
          <w:marLeft w:val="0"/>
          <w:marRight w:val="0"/>
          <w:marTop w:val="0"/>
          <w:marBottom w:val="0"/>
          <w:divBdr>
            <w:top w:val="none" w:sz="0" w:space="0" w:color="auto"/>
            <w:left w:val="none" w:sz="0" w:space="0" w:color="auto"/>
            <w:bottom w:val="none" w:sz="0" w:space="0" w:color="auto"/>
            <w:right w:val="none" w:sz="0" w:space="0" w:color="auto"/>
          </w:divBdr>
        </w:div>
        <w:div w:id="1449160650">
          <w:marLeft w:val="0"/>
          <w:marRight w:val="0"/>
          <w:marTop w:val="0"/>
          <w:marBottom w:val="0"/>
          <w:divBdr>
            <w:top w:val="none" w:sz="0" w:space="0" w:color="auto"/>
            <w:left w:val="none" w:sz="0" w:space="0" w:color="auto"/>
            <w:bottom w:val="none" w:sz="0" w:space="0" w:color="auto"/>
            <w:right w:val="none" w:sz="0" w:space="0" w:color="auto"/>
          </w:divBdr>
        </w:div>
        <w:div w:id="1465657083">
          <w:marLeft w:val="0"/>
          <w:marRight w:val="0"/>
          <w:marTop w:val="0"/>
          <w:marBottom w:val="0"/>
          <w:divBdr>
            <w:top w:val="none" w:sz="0" w:space="0" w:color="auto"/>
            <w:left w:val="none" w:sz="0" w:space="0" w:color="auto"/>
            <w:bottom w:val="none" w:sz="0" w:space="0" w:color="auto"/>
            <w:right w:val="none" w:sz="0" w:space="0" w:color="auto"/>
          </w:divBdr>
        </w:div>
        <w:div w:id="1475024070">
          <w:marLeft w:val="0"/>
          <w:marRight w:val="0"/>
          <w:marTop w:val="0"/>
          <w:marBottom w:val="0"/>
          <w:divBdr>
            <w:top w:val="none" w:sz="0" w:space="0" w:color="auto"/>
            <w:left w:val="none" w:sz="0" w:space="0" w:color="auto"/>
            <w:bottom w:val="none" w:sz="0" w:space="0" w:color="auto"/>
            <w:right w:val="none" w:sz="0" w:space="0" w:color="auto"/>
          </w:divBdr>
        </w:div>
        <w:div w:id="1499032460">
          <w:marLeft w:val="0"/>
          <w:marRight w:val="0"/>
          <w:marTop w:val="0"/>
          <w:marBottom w:val="0"/>
          <w:divBdr>
            <w:top w:val="none" w:sz="0" w:space="0" w:color="auto"/>
            <w:left w:val="none" w:sz="0" w:space="0" w:color="auto"/>
            <w:bottom w:val="none" w:sz="0" w:space="0" w:color="auto"/>
            <w:right w:val="none" w:sz="0" w:space="0" w:color="auto"/>
          </w:divBdr>
        </w:div>
        <w:div w:id="1599407452">
          <w:marLeft w:val="0"/>
          <w:marRight w:val="0"/>
          <w:marTop w:val="0"/>
          <w:marBottom w:val="0"/>
          <w:divBdr>
            <w:top w:val="none" w:sz="0" w:space="0" w:color="auto"/>
            <w:left w:val="none" w:sz="0" w:space="0" w:color="auto"/>
            <w:bottom w:val="none" w:sz="0" w:space="0" w:color="auto"/>
            <w:right w:val="none" w:sz="0" w:space="0" w:color="auto"/>
          </w:divBdr>
        </w:div>
        <w:div w:id="1607686830">
          <w:marLeft w:val="0"/>
          <w:marRight w:val="0"/>
          <w:marTop w:val="0"/>
          <w:marBottom w:val="0"/>
          <w:divBdr>
            <w:top w:val="none" w:sz="0" w:space="0" w:color="auto"/>
            <w:left w:val="none" w:sz="0" w:space="0" w:color="auto"/>
            <w:bottom w:val="none" w:sz="0" w:space="0" w:color="auto"/>
            <w:right w:val="none" w:sz="0" w:space="0" w:color="auto"/>
          </w:divBdr>
        </w:div>
        <w:div w:id="1740860365">
          <w:marLeft w:val="0"/>
          <w:marRight w:val="0"/>
          <w:marTop w:val="0"/>
          <w:marBottom w:val="0"/>
          <w:divBdr>
            <w:top w:val="none" w:sz="0" w:space="0" w:color="auto"/>
            <w:left w:val="none" w:sz="0" w:space="0" w:color="auto"/>
            <w:bottom w:val="none" w:sz="0" w:space="0" w:color="auto"/>
            <w:right w:val="none" w:sz="0" w:space="0" w:color="auto"/>
          </w:divBdr>
        </w:div>
        <w:div w:id="1750732499">
          <w:marLeft w:val="0"/>
          <w:marRight w:val="0"/>
          <w:marTop w:val="0"/>
          <w:marBottom w:val="0"/>
          <w:divBdr>
            <w:top w:val="none" w:sz="0" w:space="0" w:color="auto"/>
            <w:left w:val="none" w:sz="0" w:space="0" w:color="auto"/>
            <w:bottom w:val="none" w:sz="0" w:space="0" w:color="auto"/>
            <w:right w:val="none" w:sz="0" w:space="0" w:color="auto"/>
          </w:divBdr>
        </w:div>
        <w:div w:id="1805388380">
          <w:marLeft w:val="0"/>
          <w:marRight w:val="0"/>
          <w:marTop w:val="0"/>
          <w:marBottom w:val="0"/>
          <w:divBdr>
            <w:top w:val="none" w:sz="0" w:space="0" w:color="auto"/>
            <w:left w:val="none" w:sz="0" w:space="0" w:color="auto"/>
            <w:bottom w:val="none" w:sz="0" w:space="0" w:color="auto"/>
            <w:right w:val="none" w:sz="0" w:space="0" w:color="auto"/>
          </w:divBdr>
        </w:div>
        <w:div w:id="1806972389">
          <w:marLeft w:val="0"/>
          <w:marRight w:val="0"/>
          <w:marTop w:val="0"/>
          <w:marBottom w:val="0"/>
          <w:divBdr>
            <w:top w:val="none" w:sz="0" w:space="0" w:color="auto"/>
            <w:left w:val="none" w:sz="0" w:space="0" w:color="auto"/>
            <w:bottom w:val="none" w:sz="0" w:space="0" w:color="auto"/>
            <w:right w:val="none" w:sz="0" w:space="0" w:color="auto"/>
          </w:divBdr>
        </w:div>
        <w:div w:id="1825078356">
          <w:marLeft w:val="0"/>
          <w:marRight w:val="0"/>
          <w:marTop w:val="0"/>
          <w:marBottom w:val="0"/>
          <w:divBdr>
            <w:top w:val="none" w:sz="0" w:space="0" w:color="auto"/>
            <w:left w:val="none" w:sz="0" w:space="0" w:color="auto"/>
            <w:bottom w:val="none" w:sz="0" w:space="0" w:color="auto"/>
            <w:right w:val="none" w:sz="0" w:space="0" w:color="auto"/>
          </w:divBdr>
        </w:div>
        <w:div w:id="1863545698">
          <w:marLeft w:val="0"/>
          <w:marRight w:val="0"/>
          <w:marTop w:val="0"/>
          <w:marBottom w:val="0"/>
          <w:divBdr>
            <w:top w:val="none" w:sz="0" w:space="0" w:color="auto"/>
            <w:left w:val="none" w:sz="0" w:space="0" w:color="auto"/>
            <w:bottom w:val="none" w:sz="0" w:space="0" w:color="auto"/>
            <w:right w:val="none" w:sz="0" w:space="0" w:color="auto"/>
          </w:divBdr>
        </w:div>
        <w:div w:id="1874296170">
          <w:marLeft w:val="0"/>
          <w:marRight w:val="0"/>
          <w:marTop w:val="0"/>
          <w:marBottom w:val="0"/>
          <w:divBdr>
            <w:top w:val="none" w:sz="0" w:space="0" w:color="auto"/>
            <w:left w:val="none" w:sz="0" w:space="0" w:color="auto"/>
            <w:bottom w:val="none" w:sz="0" w:space="0" w:color="auto"/>
            <w:right w:val="none" w:sz="0" w:space="0" w:color="auto"/>
          </w:divBdr>
        </w:div>
        <w:div w:id="1922180442">
          <w:marLeft w:val="0"/>
          <w:marRight w:val="0"/>
          <w:marTop w:val="0"/>
          <w:marBottom w:val="0"/>
          <w:divBdr>
            <w:top w:val="none" w:sz="0" w:space="0" w:color="auto"/>
            <w:left w:val="none" w:sz="0" w:space="0" w:color="auto"/>
            <w:bottom w:val="none" w:sz="0" w:space="0" w:color="auto"/>
            <w:right w:val="none" w:sz="0" w:space="0" w:color="auto"/>
          </w:divBdr>
        </w:div>
        <w:div w:id="1929195676">
          <w:marLeft w:val="0"/>
          <w:marRight w:val="0"/>
          <w:marTop w:val="0"/>
          <w:marBottom w:val="0"/>
          <w:divBdr>
            <w:top w:val="none" w:sz="0" w:space="0" w:color="auto"/>
            <w:left w:val="none" w:sz="0" w:space="0" w:color="auto"/>
            <w:bottom w:val="none" w:sz="0" w:space="0" w:color="auto"/>
            <w:right w:val="none" w:sz="0" w:space="0" w:color="auto"/>
          </w:divBdr>
        </w:div>
        <w:div w:id="1939436263">
          <w:marLeft w:val="0"/>
          <w:marRight w:val="0"/>
          <w:marTop w:val="0"/>
          <w:marBottom w:val="0"/>
          <w:divBdr>
            <w:top w:val="none" w:sz="0" w:space="0" w:color="auto"/>
            <w:left w:val="none" w:sz="0" w:space="0" w:color="auto"/>
            <w:bottom w:val="none" w:sz="0" w:space="0" w:color="auto"/>
            <w:right w:val="none" w:sz="0" w:space="0" w:color="auto"/>
          </w:divBdr>
          <w:divsChild>
            <w:div w:id="39862499">
              <w:marLeft w:val="0"/>
              <w:marRight w:val="0"/>
              <w:marTop w:val="0"/>
              <w:marBottom w:val="0"/>
              <w:divBdr>
                <w:top w:val="none" w:sz="0" w:space="0" w:color="auto"/>
                <w:left w:val="none" w:sz="0" w:space="0" w:color="auto"/>
                <w:bottom w:val="none" w:sz="0" w:space="0" w:color="auto"/>
                <w:right w:val="none" w:sz="0" w:space="0" w:color="auto"/>
              </w:divBdr>
            </w:div>
            <w:div w:id="405424572">
              <w:marLeft w:val="0"/>
              <w:marRight w:val="0"/>
              <w:marTop w:val="0"/>
              <w:marBottom w:val="0"/>
              <w:divBdr>
                <w:top w:val="none" w:sz="0" w:space="0" w:color="auto"/>
                <w:left w:val="none" w:sz="0" w:space="0" w:color="auto"/>
                <w:bottom w:val="none" w:sz="0" w:space="0" w:color="auto"/>
                <w:right w:val="none" w:sz="0" w:space="0" w:color="auto"/>
              </w:divBdr>
            </w:div>
            <w:div w:id="409470618">
              <w:marLeft w:val="0"/>
              <w:marRight w:val="0"/>
              <w:marTop w:val="0"/>
              <w:marBottom w:val="0"/>
              <w:divBdr>
                <w:top w:val="none" w:sz="0" w:space="0" w:color="auto"/>
                <w:left w:val="none" w:sz="0" w:space="0" w:color="auto"/>
                <w:bottom w:val="none" w:sz="0" w:space="0" w:color="auto"/>
                <w:right w:val="none" w:sz="0" w:space="0" w:color="auto"/>
              </w:divBdr>
            </w:div>
            <w:div w:id="625895305">
              <w:marLeft w:val="0"/>
              <w:marRight w:val="0"/>
              <w:marTop w:val="0"/>
              <w:marBottom w:val="0"/>
              <w:divBdr>
                <w:top w:val="none" w:sz="0" w:space="0" w:color="auto"/>
                <w:left w:val="none" w:sz="0" w:space="0" w:color="auto"/>
                <w:bottom w:val="none" w:sz="0" w:space="0" w:color="auto"/>
                <w:right w:val="none" w:sz="0" w:space="0" w:color="auto"/>
              </w:divBdr>
            </w:div>
            <w:div w:id="675693837">
              <w:marLeft w:val="0"/>
              <w:marRight w:val="0"/>
              <w:marTop w:val="0"/>
              <w:marBottom w:val="0"/>
              <w:divBdr>
                <w:top w:val="none" w:sz="0" w:space="0" w:color="auto"/>
                <w:left w:val="none" w:sz="0" w:space="0" w:color="auto"/>
                <w:bottom w:val="none" w:sz="0" w:space="0" w:color="auto"/>
                <w:right w:val="none" w:sz="0" w:space="0" w:color="auto"/>
              </w:divBdr>
            </w:div>
            <w:div w:id="855576874">
              <w:marLeft w:val="0"/>
              <w:marRight w:val="0"/>
              <w:marTop w:val="0"/>
              <w:marBottom w:val="0"/>
              <w:divBdr>
                <w:top w:val="none" w:sz="0" w:space="0" w:color="auto"/>
                <w:left w:val="none" w:sz="0" w:space="0" w:color="auto"/>
                <w:bottom w:val="none" w:sz="0" w:space="0" w:color="auto"/>
                <w:right w:val="none" w:sz="0" w:space="0" w:color="auto"/>
              </w:divBdr>
            </w:div>
            <w:div w:id="868646135">
              <w:marLeft w:val="0"/>
              <w:marRight w:val="0"/>
              <w:marTop w:val="0"/>
              <w:marBottom w:val="0"/>
              <w:divBdr>
                <w:top w:val="none" w:sz="0" w:space="0" w:color="auto"/>
                <w:left w:val="none" w:sz="0" w:space="0" w:color="auto"/>
                <w:bottom w:val="none" w:sz="0" w:space="0" w:color="auto"/>
                <w:right w:val="none" w:sz="0" w:space="0" w:color="auto"/>
              </w:divBdr>
            </w:div>
            <w:div w:id="952445188">
              <w:marLeft w:val="0"/>
              <w:marRight w:val="0"/>
              <w:marTop w:val="0"/>
              <w:marBottom w:val="0"/>
              <w:divBdr>
                <w:top w:val="none" w:sz="0" w:space="0" w:color="auto"/>
                <w:left w:val="none" w:sz="0" w:space="0" w:color="auto"/>
                <w:bottom w:val="none" w:sz="0" w:space="0" w:color="auto"/>
                <w:right w:val="none" w:sz="0" w:space="0" w:color="auto"/>
              </w:divBdr>
            </w:div>
            <w:div w:id="1054161866">
              <w:marLeft w:val="0"/>
              <w:marRight w:val="0"/>
              <w:marTop w:val="0"/>
              <w:marBottom w:val="0"/>
              <w:divBdr>
                <w:top w:val="none" w:sz="0" w:space="0" w:color="auto"/>
                <w:left w:val="none" w:sz="0" w:space="0" w:color="auto"/>
                <w:bottom w:val="none" w:sz="0" w:space="0" w:color="auto"/>
                <w:right w:val="none" w:sz="0" w:space="0" w:color="auto"/>
              </w:divBdr>
            </w:div>
            <w:div w:id="1092051128">
              <w:marLeft w:val="0"/>
              <w:marRight w:val="0"/>
              <w:marTop w:val="0"/>
              <w:marBottom w:val="0"/>
              <w:divBdr>
                <w:top w:val="none" w:sz="0" w:space="0" w:color="auto"/>
                <w:left w:val="none" w:sz="0" w:space="0" w:color="auto"/>
                <w:bottom w:val="none" w:sz="0" w:space="0" w:color="auto"/>
                <w:right w:val="none" w:sz="0" w:space="0" w:color="auto"/>
              </w:divBdr>
            </w:div>
            <w:div w:id="1099450426">
              <w:marLeft w:val="0"/>
              <w:marRight w:val="0"/>
              <w:marTop w:val="0"/>
              <w:marBottom w:val="0"/>
              <w:divBdr>
                <w:top w:val="none" w:sz="0" w:space="0" w:color="auto"/>
                <w:left w:val="none" w:sz="0" w:space="0" w:color="auto"/>
                <w:bottom w:val="none" w:sz="0" w:space="0" w:color="auto"/>
                <w:right w:val="none" w:sz="0" w:space="0" w:color="auto"/>
              </w:divBdr>
            </w:div>
            <w:div w:id="1192190131">
              <w:marLeft w:val="0"/>
              <w:marRight w:val="0"/>
              <w:marTop w:val="0"/>
              <w:marBottom w:val="0"/>
              <w:divBdr>
                <w:top w:val="none" w:sz="0" w:space="0" w:color="auto"/>
                <w:left w:val="none" w:sz="0" w:space="0" w:color="auto"/>
                <w:bottom w:val="none" w:sz="0" w:space="0" w:color="auto"/>
                <w:right w:val="none" w:sz="0" w:space="0" w:color="auto"/>
              </w:divBdr>
            </w:div>
            <w:div w:id="1315719638">
              <w:marLeft w:val="0"/>
              <w:marRight w:val="0"/>
              <w:marTop w:val="0"/>
              <w:marBottom w:val="0"/>
              <w:divBdr>
                <w:top w:val="none" w:sz="0" w:space="0" w:color="auto"/>
                <w:left w:val="none" w:sz="0" w:space="0" w:color="auto"/>
                <w:bottom w:val="none" w:sz="0" w:space="0" w:color="auto"/>
                <w:right w:val="none" w:sz="0" w:space="0" w:color="auto"/>
              </w:divBdr>
            </w:div>
            <w:div w:id="1476871008">
              <w:marLeft w:val="0"/>
              <w:marRight w:val="0"/>
              <w:marTop w:val="0"/>
              <w:marBottom w:val="0"/>
              <w:divBdr>
                <w:top w:val="none" w:sz="0" w:space="0" w:color="auto"/>
                <w:left w:val="none" w:sz="0" w:space="0" w:color="auto"/>
                <w:bottom w:val="none" w:sz="0" w:space="0" w:color="auto"/>
                <w:right w:val="none" w:sz="0" w:space="0" w:color="auto"/>
              </w:divBdr>
            </w:div>
            <w:div w:id="1479494687">
              <w:marLeft w:val="0"/>
              <w:marRight w:val="0"/>
              <w:marTop w:val="0"/>
              <w:marBottom w:val="0"/>
              <w:divBdr>
                <w:top w:val="none" w:sz="0" w:space="0" w:color="auto"/>
                <w:left w:val="none" w:sz="0" w:space="0" w:color="auto"/>
                <w:bottom w:val="none" w:sz="0" w:space="0" w:color="auto"/>
                <w:right w:val="none" w:sz="0" w:space="0" w:color="auto"/>
              </w:divBdr>
            </w:div>
            <w:div w:id="1481000851">
              <w:marLeft w:val="0"/>
              <w:marRight w:val="0"/>
              <w:marTop w:val="0"/>
              <w:marBottom w:val="0"/>
              <w:divBdr>
                <w:top w:val="none" w:sz="0" w:space="0" w:color="auto"/>
                <w:left w:val="none" w:sz="0" w:space="0" w:color="auto"/>
                <w:bottom w:val="none" w:sz="0" w:space="0" w:color="auto"/>
                <w:right w:val="none" w:sz="0" w:space="0" w:color="auto"/>
              </w:divBdr>
            </w:div>
            <w:div w:id="1509633921">
              <w:marLeft w:val="0"/>
              <w:marRight w:val="0"/>
              <w:marTop w:val="0"/>
              <w:marBottom w:val="0"/>
              <w:divBdr>
                <w:top w:val="none" w:sz="0" w:space="0" w:color="auto"/>
                <w:left w:val="none" w:sz="0" w:space="0" w:color="auto"/>
                <w:bottom w:val="none" w:sz="0" w:space="0" w:color="auto"/>
                <w:right w:val="none" w:sz="0" w:space="0" w:color="auto"/>
              </w:divBdr>
            </w:div>
            <w:div w:id="1799369640">
              <w:marLeft w:val="0"/>
              <w:marRight w:val="0"/>
              <w:marTop w:val="0"/>
              <w:marBottom w:val="0"/>
              <w:divBdr>
                <w:top w:val="none" w:sz="0" w:space="0" w:color="auto"/>
                <w:left w:val="none" w:sz="0" w:space="0" w:color="auto"/>
                <w:bottom w:val="none" w:sz="0" w:space="0" w:color="auto"/>
                <w:right w:val="none" w:sz="0" w:space="0" w:color="auto"/>
              </w:divBdr>
            </w:div>
            <w:div w:id="1862278488">
              <w:marLeft w:val="0"/>
              <w:marRight w:val="0"/>
              <w:marTop w:val="0"/>
              <w:marBottom w:val="0"/>
              <w:divBdr>
                <w:top w:val="none" w:sz="0" w:space="0" w:color="auto"/>
                <w:left w:val="none" w:sz="0" w:space="0" w:color="auto"/>
                <w:bottom w:val="none" w:sz="0" w:space="0" w:color="auto"/>
                <w:right w:val="none" w:sz="0" w:space="0" w:color="auto"/>
              </w:divBdr>
            </w:div>
            <w:div w:id="2088728596">
              <w:marLeft w:val="0"/>
              <w:marRight w:val="0"/>
              <w:marTop w:val="0"/>
              <w:marBottom w:val="0"/>
              <w:divBdr>
                <w:top w:val="none" w:sz="0" w:space="0" w:color="auto"/>
                <w:left w:val="none" w:sz="0" w:space="0" w:color="auto"/>
                <w:bottom w:val="none" w:sz="0" w:space="0" w:color="auto"/>
                <w:right w:val="none" w:sz="0" w:space="0" w:color="auto"/>
              </w:divBdr>
            </w:div>
          </w:divsChild>
        </w:div>
        <w:div w:id="1949777108">
          <w:marLeft w:val="0"/>
          <w:marRight w:val="0"/>
          <w:marTop w:val="0"/>
          <w:marBottom w:val="0"/>
          <w:divBdr>
            <w:top w:val="none" w:sz="0" w:space="0" w:color="auto"/>
            <w:left w:val="none" w:sz="0" w:space="0" w:color="auto"/>
            <w:bottom w:val="none" w:sz="0" w:space="0" w:color="auto"/>
            <w:right w:val="none" w:sz="0" w:space="0" w:color="auto"/>
          </w:divBdr>
        </w:div>
        <w:div w:id="1973244942">
          <w:marLeft w:val="0"/>
          <w:marRight w:val="0"/>
          <w:marTop w:val="0"/>
          <w:marBottom w:val="0"/>
          <w:divBdr>
            <w:top w:val="none" w:sz="0" w:space="0" w:color="auto"/>
            <w:left w:val="none" w:sz="0" w:space="0" w:color="auto"/>
            <w:bottom w:val="none" w:sz="0" w:space="0" w:color="auto"/>
            <w:right w:val="none" w:sz="0" w:space="0" w:color="auto"/>
          </w:divBdr>
          <w:divsChild>
            <w:div w:id="195167216">
              <w:marLeft w:val="0"/>
              <w:marRight w:val="0"/>
              <w:marTop w:val="0"/>
              <w:marBottom w:val="0"/>
              <w:divBdr>
                <w:top w:val="none" w:sz="0" w:space="0" w:color="auto"/>
                <w:left w:val="none" w:sz="0" w:space="0" w:color="auto"/>
                <w:bottom w:val="none" w:sz="0" w:space="0" w:color="auto"/>
                <w:right w:val="none" w:sz="0" w:space="0" w:color="auto"/>
              </w:divBdr>
            </w:div>
            <w:div w:id="197859469">
              <w:marLeft w:val="0"/>
              <w:marRight w:val="0"/>
              <w:marTop w:val="0"/>
              <w:marBottom w:val="0"/>
              <w:divBdr>
                <w:top w:val="none" w:sz="0" w:space="0" w:color="auto"/>
                <w:left w:val="none" w:sz="0" w:space="0" w:color="auto"/>
                <w:bottom w:val="none" w:sz="0" w:space="0" w:color="auto"/>
                <w:right w:val="none" w:sz="0" w:space="0" w:color="auto"/>
              </w:divBdr>
            </w:div>
            <w:div w:id="362445383">
              <w:marLeft w:val="0"/>
              <w:marRight w:val="0"/>
              <w:marTop w:val="0"/>
              <w:marBottom w:val="0"/>
              <w:divBdr>
                <w:top w:val="none" w:sz="0" w:space="0" w:color="auto"/>
                <w:left w:val="none" w:sz="0" w:space="0" w:color="auto"/>
                <w:bottom w:val="none" w:sz="0" w:space="0" w:color="auto"/>
                <w:right w:val="none" w:sz="0" w:space="0" w:color="auto"/>
              </w:divBdr>
            </w:div>
            <w:div w:id="594829570">
              <w:marLeft w:val="0"/>
              <w:marRight w:val="0"/>
              <w:marTop w:val="0"/>
              <w:marBottom w:val="0"/>
              <w:divBdr>
                <w:top w:val="none" w:sz="0" w:space="0" w:color="auto"/>
                <w:left w:val="none" w:sz="0" w:space="0" w:color="auto"/>
                <w:bottom w:val="none" w:sz="0" w:space="0" w:color="auto"/>
                <w:right w:val="none" w:sz="0" w:space="0" w:color="auto"/>
              </w:divBdr>
            </w:div>
            <w:div w:id="639841961">
              <w:marLeft w:val="0"/>
              <w:marRight w:val="0"/>
              <w:marTop w:val="0"/>
              <w:marBottom w:val="0"/>
              <w:divBdr>
                <w:top w:val="none" w:sz="0" w:space="0" w:color="auto"/>
                <w:left w:val="none" w:sz="0" w:space="0" w:color="auto"/>
                <w:bottom w:val="none" w:sz="0" w:space="0" w:color="auto"/>
                <w:right w:val="none" w:sz="0" w:space="0" w:color="auto"/>
              </w:divBdr>
            </w:div>
            <w:div w:id="873998286">
              <w:marLeft w:val="0"/>
              <w:marRight w:val="0"/>
              <w:marTop w:val="0"/>
              <w:marBottom w:val="0"/>
              <w:divBdr>
                <w:top w:val="none" w:sz="0" w:space="0" w:color="auto"/>
                <w:left w:val="none" w:sz="0" w:space="0" w:color="auto"/>
                <w:bottom w:val="none" w:sz="0" w:space="0" w:color="auto"/>
                <w:right w:val="none" w:sz="0" w:space="0" w:color="auto"/>
              </w:divBdr>
            </w:div>
            <w:div w:id="1010644497">
              <w:marLeft w:val="0"/>
              <w:marRight w:val="0"/>
              <w:marTop w:val="0"/>
              <w:marBottom w:val="0"/>
              <w:divBdr>
                <w:top w:val="none" w:sz="0" w:space="0" w:color="auto"/>
                <w:left w:val="none" w:sz="0" w:space="0" w:color="auto"/>
                <w:bottom w:val="none" w:sz="0" w:space="0" w:color="auto"/>
                <w:right w:val="none" w:sz="0" w:space="0" w:color="auto"/>
              </w:divBdr>
            </w:div>
            <w:div w:id="1079249576">
              <w:marLeft w:val="0"/>
              <w:marRight w:val="0"/>
              <w:marTop w:val="0"/>
              <w:marBottom w:val="0"/>
              <w:divBdr>
                <w:top w:val="none" w:sz="0" w:space="0" w:color="auto"/>
                <w:left w:val="none" w:sz="0" w:space="0" w:color="auto"/>
                <w:bottom w:val="none" w:sz="0" w:space="0" w:color="auto"/>
                <w:right w:val="none" w:sz="0" w:space="0" w:color="auto"/>
              </w:divBdr>
            </w:div>
            <w:div w:id="1137378357">
              <w:marLeft w:val="0"/>
              <w:marRight w:val="0"/>
              <w:marTop w:val="0"/>
              <w:marBottom w:val="0"/>
              <w:divBdr>
                <w:top w:val="none" w:sz="0" w:space="0" w:color="auto"/>
                <w:left w:val="none" w:sz="0" w:space="0" w:color="auto"/>
                <w:bottom w:val="none" w:sz="0" w:space="0" w:color="auto"/>
                <w:right w:val="none" w:sz="0" w:space="0" w:color="auto"/>
              </w:divBdr>
            </w:div>
            <w:div w:id="1304458845">
              <w:marLeft w:val="0"/>
              <w:marRight w:val="0"/>
              <w:marTop w:val="0"/>
              <w:marBottom w:val="0"/>
              <w:divBdr>
                <w:top w:val="none" w:sz="0" w:space="0" w:color="auto"/>
                <w:left w:val="none" w:sz="0" w:space="0" w:color="auto"/>
                <w:bottom w:val="none" w:sz="0" w:space="0" w:color="auto"/>
                <w:right w:val="none" w:sz="0" w:space="0" w:color="auto"/>
              </w:divBdr>
            </w:div>
            <w:div w:id="1424380069">
              <w:marLeft w:val="0"/>
              <w:marRight w:val="0"/>
              <w:marTop w:val="0"/>
              <w:marBottom w:val="0"/>
              <w:divBdr>
                <w:top w:val="none" w:sz="0" w:space="0" w:color="auto"/>
                <w:left w:val="none" w:sz="0" w:space="0" w:color="auto"/>
                <w:bottom w:val="none" w:sz="0" w:space="0" w:color="auto"/>
                <w:right w:val="none" w:sz="0" w:space="0" w:color="auto"/>
              </w:divBdr>
            </w:div>
            <w:div w:id="1625035725">
              <w:marLeft w:val="0"/>
              <w:marRight w:val="0"/>
              <w:marTop w:val="0"/>
              <w:marBottom w:val="0"/>
              <w:divBdr>
                <w:top w:val="none" w:sz="0" w:space="0" w:color="auto"/>
                <w:left w:val="none" w:sz="0" w:space="0" w:color="auto"/>
                <w:bottom w:val="none" w:sz="0" w:space="0" w:color="auto"/>
                <w:right w:val="none" w:sz="0" w:space="0" w:color="auto"/>
              </w:divBdr>
            </w:div>
            <w:div w:id="1644000055">
              <w:marLeft w:val="0"/>
              <w:marRight w:val="0"/>
              <w:marTop w:val="0"/>
              <w:marBottom w:val="0"/>
              <w:divBdr>
                <w:top w:val="none" w:sz="0" w:space="0" w:color="auto"/>
                <w:left w:val="none" w:sz="0" w:space="0" w:color="auto"/>
                <w:bottom w:val="none" w:sz="0" w:space="0" w:color="auto"/>
                <w:right w:val="none" w:sz="0" w:space="0" w:color="auto"/>
              </w:divBdr>
            </w:div>
            <w:div w:id="1761364747">
              <w:marLeft w:val="0"/>
              <w:marRight w:val="0"/>
              <w:marTop w:val="0"/>
              <w:marBottom w:val="0"/>
              <w:divBdr>
                <w:top w:val="none" w:sz="0" w:space="0" w:color="auto"/>
                <w:left w:val="none" w:sz="0" w:space="0" w:color="auto"/>
                <w:bottom w:val="none" w:sz="0" w:space="0" w:color="auto"/>
                <w:right w:val="none" w:sz="0" w:space="0" w:color="auto"/>
              </w:divBdr>
            </w:div>
            <w:div w:id="1800030973">
              <w:marLeft w:val="0"/>
              <w:marRight w:val="0"/>
              <w:marTop w:val="0"/>
              <w:marBottom w:val="0"/>
              <w:divBdr>
                <w:top w:val="none" w:sz="0" w:space="0" w:color="auto"/>
                <w:left w:val="none" w:sz="0" w:space="0" w:color="auto"/>
                <w:bottom w:val="none" w:sz="0" w:space="0" w:color="auto"/>
                <w:right w:val="none" w:sz="0" w:space="0" w:color="auto"/>
              </w:divBdr>
            </w:div>
            <w:div w:id="1919174240">
              <w:marLeft w:val="0"/>
              <w:marRight w:val="0"/>
              <w:marTop w:val="0"/>
              <w:marBottom w:val="0"/>
              <w:divBdr>
                <w:top w:val="none" w:sz="0" w:space="0" w:color="auto"/>
                <w:left w:val="none" w:sz="0" w:space="0" w:color="auto"/>
                <w:bottom w:val="none" w:sz="0" w:space="0" w:color="auto"/>
                <w:right w:val="none" w:sz="0" w:space="0" w:color="auto"/>
              </w:divBdr>
            </w:div>
            <w:div w:id="1947542748">
              <w:marLeft w:val="0"/>
              <w:marRight w:val="0"/>
              <w:marTop w:val="0"/>
              <w:marBottom w:val="0"/>
              <w:divBdr>
                <w:top w:val="none" w:sz="0" w:space="0" w:color="auto"/>
                <w:left w:val="none" w:sz="0" w:space="0" w:color="auto"/>
                <w:bottom w:val="none" w:sz="0" w:space="0" w:color="auto"/>
                <w:right w:val="none" w:sz="0" w:space="0" w:color="auto"/>
              </w:divBdr>
            </w:div>
            <w:div w:id="1994488280">
              <w:marLeft w:val="0"/>
              <w:marRight w:val="0"/>
              <w:marTop w:val="0"/>
              <w:marBottom w:val="0"/>
              <w:divBdr>
                <w:top w:val="none" w:sz="0" w:space="0" w:color="auto"/>
                <w:left w:val="none" w:sz="0" w:space="0" w:color="auto"/>
                <w:bottom w:val="none" w:sz="0" w:space="0" w:color="auto"/>
                <w:right w:val="none" w:sz="0" w:space="0" w:color="auto"/>
              </w:divBdr>
            </w:div>
            <w:div w:id="2010281832">
              <w:marLeft w:val="0"/>
              <w:marRight w:val="0"/>
              <w:marTop w:val="0"/>
              <w:marBottom w:val="0"/>
              <w:divBdr>
                <w:top w:val="none" w:sz="0" w:space="0" w:color="auto"/>
                <w:left w:val="none" w:sz="0" w:space="0" w:color="auto"/>
                <w:bottom w:val="none" w:sz="0" w:space="0" w:color="auto"/>
                <w:right w:val="none" w:sz="0" w:space="0" w:color="auto"/>
              </w:divBdr>
            </w:div>
            <w:div w:id="2063626756">
              <w:marLeft w:val="0"/>
              <w:marRight w:val="0"/>
              <w:marTop w:val="0"/>
              <w:marBottom w:val="0"/>
              <w:divBdr>
                <w:top w:val="none" w:sz="0" w:space="0" w:color="auto"/>
                <w:left w:val="none" w:sz="0" w:space="0" w:color="auto"/>
                <w:bottom w:val="none" w:sz="0" w:space="0" w:color="auto"/>
                <w:right w:val="none" w:sz="0" w:space="0" w:color="auto"/>
              </w:divBdr>
            </w:div>
          </w:divsChild>
        </w:div>
        <w:div w:id="1981421163">
          <w:marLeft w:val="0"/>
          <w:marRight w:val="0"/>
          <w:marTop w:val="0"/>
          <w:marBottom w:val="0"/>
          <w:divBdr>
            <w:top w:val="none" w:sz="0" w:space="0" w:color="auto"/>
            <w:left w:val="none" w:sz="0" w:space="0" w:color="auto"/>
            <w:bottom w:val="none" w:sz="0" w:space="0" w:color="auto"/>
            <w:right w:val="none" w:sz="0" w:space="0" w:color="auto"/>
          </w:divBdr>
        </w:div>
        <w:div w:id="2012565211">
          <w:marLeft w:val="0"/>
          <w:marRight w:val="0"/>
          <w:marTop w:val="0"/>
          <w:marBottom w:val="0"/>
          <w:divBdr>
            <w:top w:val="none" w:sz="0" w:space="0" w:color="auto"/>
            <w:left w:val="none" w:sz="0" w:space="0" w:color="auto"/>
            <w:bottom w:val="none" w:sz="0" w:space="0" w:color="auto"/>
            <w:right w:val="none" w:sz="0" w:space="0" w:color="auto"/>
          </w:divBdr>
        </w:div>
        <w:div w:id="2032025370">
          <w:marLeft w:val="0"/>
          <w:marRight w:val="0"/>
          <w:marTop w:val="0"/>
          <w:marBottom w:val="0"/>
          <w:divBdr>
            <w:top w:val="none" w:sz="0" w:space="0" w:color="auto"/>
            <w:left w:val="none" w:sz="0" w:space="0" w:color="auto"/>
            <w:bottom w:val="none" w:sz="0" w:space="0" w:color="auto"/>
            <w:right w:val="none" w:sz="0" w:space="0" w:color="auto"/>
          </w:divBdr>
        </w:div>
        <w:div w:id="2067139617">
          <w:marLeft w:val="0"/>
          <w:marRight w:val="0"/>
          <w:marTop w:val="0"/>
          <w:marBottom w:val="0"/>
          <w:divBdr>
            <w:top w:val="none" w:sz="0" w:space="0" w:color="auto"/>
            <w:left w:val="none" w:sz="0" w:space="0" w:color="auto"/>
            <w:bottom w:val="none" w:sz="0" w:space="0" w:color="auto"/>
            <w:right w:val="none" w:sz="0" w:space="0" w:color="auto"/>
          </w:divBdr>
        </w:div>
        <w:div w:id="2142795654">
          <w:marLeft w:val="0"/>
          <w:marRight w:val="0"/>
          <w:marTop w:val="0"/>
          <w:marBottom w:val="0"/>
          <w:divBdr>
            <w:top w:val="none" w:sz="0" w:space="0" w:color="auto"/>
            <w:left w:val="none" w:sz="0" w:space="0" w:color="auto"/>
            <w:bottom w:val="none" w:sz="0" w:space="0" w:color="auto"/>
            <w:right w:val="none" w:sz="0" w:space="0" w:color="auto"/>
          </w:divBdr>
        </w:div>
      </w:divsChild>
    </w:div>
    <w:div w:id="1800680274">
      <w:bodyDiv w:val="1"/>
      <w:marLeft w:val="0"/>
      <w:marRight w:val="0"/>
      <w:marTop w:val="0"/>
      <w:marBottom w:val="0"/>
      <w:divBdr>
        <w:top w:val="none" w:sz="0" w:space="0" w:color="auto"/>
        <w:left w:val="none" w:sz="0" w:space="0" w:color="auto"/>
        <w:bottom w:val="none" w:sz="0" w:space="0" w:color="auto"/>
        <w:right w:val="none" w:sz="0" w:space="0" w:color="auto"/>
      </w:divBdr>
      <w:divsChild>
        <w:div w:id="552350709">
          <w:marLeft w:val="0"/>
          <w:marRight w:val="0"/>
          <w:marTop w:val="0"/>
          <w:marBottom w:val="0"/>
          <w:divBdr>
            <w:top w:val="none" w:sz="0" w:space="0" w:color="auto"/>
            <w:left w:val="none" w:sz="0" w:space="0" w:color="auto"/>
            <w:bottom w:val="none" w:sz="0" w:space="0" w:color="auto"/>
            <w:right w:val="none" w:sz="0" w:space="0" w:color="auto"/>
          </w:divBdr>
        </w:div>
        <w:div w:id="689643542">
          <w:marLeft w:val="0"/>
          <w:marRight w:val="0"/>
          <w:marTop w:val="0"/>
          <w:marBottom w:val="0"/>
          <w:divBdr>
            <w:top w:val="none" w:sz="0" w:space="0" w:color="auto"/>
            <w:left w:val="none" w:sz="0" w:space="0" w:color="auto"/>
            <w:bottom w:val="none" w:sz="0" w:space="0" w:color="auto"/>
            <w:right w:val="none" w:sz="0" w:space="0" w:color="auto"/>
          </w:divBdr>
        </w:div>
        <w:div w:id="719549075">
          <w:marLeft w:val="0"/>
          <w:marRight w:val="0"/>
          <w:marTop w:val="0"/>
          <w:marBottom w:val="0"/>
          <w:divBdr>
            <w:top w:val="none" w:sz="0" w:space="0" w:color="auto"/>
            <w:left w:val="none" w:sz="0" w:space="0" w:color="auto"/>
            <w:bottom w:val="none" w:sz="0" w:space="0" w:color="auto"/>
            <w:right w:val="none" w:sz="0" w:space="0" w:color="auto"/>
          </w:divBdr>
        </w:div>
        <w:div w:id="1605109683">
          <w:marLeft w:val="0"/>
          <w:marRight w:val="0"/>
          <w:marTop w:val="0"/>
          <w:marBottom w:val="0"/>
          <w:divBdr>
            <w:top w:val="none" w:sz="0" w:space="0" w:color="auto"/>
            <w:left w:val="none" w:sz="0" w:space="0" w:color="auto"/>
            <w:bottom w:val="none" w:sz="0" w:space="0" w:color="auto"/>
            <w:right w:val="none" w:sz="0" w:space="0" w:color="auto"/>
          </w:divBdr>
        </w:div>
        <w:div w:id="1995721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3a59ec9-72ae-4468-8b69-a6fc079d6534">
      <Terms xmlns="http://schemas.microsoft.com/office/infopath/2007/PartnerControls"/>
    </lcf76f155ced4ddcb4097134ff3c332f>
    <TaxCatchAll xmlns="f6e3e907-bc34-45f2-9bd0-9583dc1f18f1"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B4CAAFA20B174C9D092CEDE2B75F72" ma:contentTypeVersion="19" ma:contentTypeDescription="Create a new document." ma:contentTypeScope="" ma:versionID="50cfcd3360f04827fed98f9209a86347">
  <xsd:schema xmlns:xsd="http://www.w3.org/2001/XMLSchema" xmlns:xs="http://www.w3.org/2001/XMLSchema" xmlns:p="http://schemas.microsoft.com/office/2006/metadata/properties" xmlns:ns1="http://schemas.microsoft.com/sharepoint/v3" xmlns:ns2="13a59ec9-72ae-4468-8b69-a6fc079d6534" xmlns:ns3="f6e3e907-bc34-45f2-9bd0-9583dc1f18f1" targetNamespace="http://schemas.microsoft.com/office/2006/metadata/properties" ma:root="true" ma:fieldsID="46b79bf550a7fdc90112792ceb966ee5" ns1:_="" ns2:_="" ns3:_="">
    <xsd:import namespace="http://schemas.microsoft.com/sharepoint/v3"/>
    <xsd:import namespace="13a59ec9-72ae-4468-8b69-a6fc079d6534"/>
    <xsd:import namespace="f6e3e907-bc34-45f2-9bd0-9583dc1f18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59ec9-72ae-4468-8b69-a6fc079d6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bb1ab42-7277-4699-bffd-c4f8fd762ea1"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e3e907-bc34-45f2-9bd0-9583dc1f18f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4964832-bc18-42a7-bfab-f3f523e046bb}" ma:internalName="TaxCatchAll" ma:showField="CatchAllData" ma:web="f6e3e907-bc34-45f2-9bd0-9583dc1f1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75990-5F37-4C24-976E-57D818CD479A}">
  <ds:schemaRefs>
    <ds:schemaRef ds:uri="http://schemas.microsoft.com/office/2006/metadata/properties"/>
    <ds:schemaRef ds:uri="http://schemas.microsoft.com/office/infopath/2007/PartnerControls"/>
    <ds:schemaRef ds:uri="http://schemas.microsoft.com/sharepoint/v3"/>
    <ds:schemaRef ds:uri="13a59ec9-72ae-4468-8b69-a6fc079d6534"/>
    <ds:schemaRef ds:uri="f6e3e907-bc34-45f2-9bd0-9583dc1f18f1"/>
  </ds:schemaRefs>
</ds:datastoreItem>
</file>

<file path=customXml/itemProps2.xml><?xml version="1.0" encoding="utf-8"?>
<ds:datastoreItem xmlns:ds="http://schemas.openxmlformats.org/officeDocument/2006/customXml" ds:itemID="{00F16434-E73F-4A8A-93DA-E89A68C8B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a59ec9-72ae-4468-8b69-a6fc079d6534"/>
    <ds:schemaRef ds:uri="f6e3e907-bc34-45f2-9bd0-9583dc1f1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5D1A87-F77B-4394-BAAA-1142821813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9742</Words>
  <Characters>55535</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 Coddington</dc:creator>
  <cp:keywords/>
  <dc:description/>
  <cp:lastModifiedBy>Faculty Staff Union</cp:lastModifiedBy>
  <cp:revision>7</cp:revision>
  <dcterms:created xsi:type="dcterms:W3CDTF">2025-06-09T21:09:00Z</dcterms:created>
  <dcterms:modified xsi:type="dcterms:W3CDTF">2025-06-10T13:12:00Z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0x01010022B4CAAFA20B174C9D092CEDE2B75F72</vt:lpwstr>
  </property>
  <property fmtid="{D5CDD505-2E9C-101B-9397-08002B2CF9AE}" pid="3" name="MediaServiceImageTags">
    <vt:lpwstr/>
  </property>
</Properties>
</file>